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F" w:rsidRDefault="00417DFF" w:rsidP="006C71C1">
      <w:pPr>
        <w:shd w:val="clear" w:color="auto" w:fill="FFFFFF"/>
        <w:ind w:left="5529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5005B0" w:rsidRPr="00B65789" w:rsidRDefault="005005B0" w:rsidP="005005B0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5005B0" w:rsidRPr="00B65789" w:rsidRDefault="005005B0" w:rsidP="005005B0">
      <w:pPr>
        <w:shd w:val="clear" w:color="auto" w:fill="FFFFFF"/>
        <w:ind w:left="163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>Тех</w:t>
      </w:r>
      <w:r w:rsidR="00495ABC">
        <w:rPr>
          <w:rFonts w:eastAsia="MS Mincho"/>
          <w:b/>
          <w:bCs/>
          <w:color w:val="000000"/>
          <w:sz w:val="20"/>
          <w:szCs w:val="20"/>
          <w:lang w:eastAsia="ja-JP"/>
        </w:rPr>
        <w:t>ническая спецификация</w:t>
      </w:r>
      <w:bookmarkStart w:id="0" w:name="_GoBack"/>
      <w:bookmarkEnd w:id="0"/>
    </w:p>
    <w:p w:rsidR="005005B0" w:rsidRPr="00B65789" w:rsidRDefault="005005B0" w:rsidP="005005B0">
      <w:pPr>
        <w:shd w:val="clear" w:color="auto" w:fill="FFFFFF"/>
        <w:ind w:left="163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>«Услуги по техническому обслуживанию пожарной/охранной сигнализации/систем тушения/видеонаблюдения и аналогичного оборудования» в г</w:t>
      </w:r>
      <w:proofErr w:type="gramStart"/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>.А</w:t>
      </w:r>
      <w:proofErr w:type="gramEnd"/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>тыр</w:t>
      </w:r>
      <w:r w:rsidR="0011583C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ау, ул.З. </w:t>
      </w:r>
      <w:proofErr w:type="spellStart"/>
      <w:r w:rsidR="0011583C">
        <w:rPr>
          <w:rFonts w:eastAsia="MS Mincho"/>
          <w:b/>
          <w:bCs/>
          <w:color w:val="000000"/>
          <w:sz w:val="20"/>
          <w:szCs w:val="20"/>
          <w:lang w:eastAsia="ja-JP"/>
        </w:rPr>
        <w:t>Гумарова</w:t>
      </w:r>
      <w:proofErr w:type="spellEnd"/>
      <w:r w:rsidR="0011583C">
        <w:rPr>
          <w:rFonts w:eastAsia="MS Mincho"/>
          <w:b/>
          <w:bCs/>
          <w:color w:val="000000"/>
          <w:sz w:val="20"/>
          <w:szCs w:val="20"/>
          <w:lang w:eastAsia="ja-JP"/>
        </w:rPr>
        <w:t>, 94 (блок Б</w:t>
      </w:r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) </w:t>
      </w:r>
    </w:p>
    <w:p w:rsidR="005005B0" w:rsidRPr="00B65789" w:rsidRDefault="005005B0" w:rsidP="00E1154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69" w:lineRule="exact"/>
        <w:ind w:left="-142" w:right="19"/>
        <w:jc w:val="both"/>
        <w:rPr>
          <w:b/>
          <w:sz w:val="20"/>
          <w:szCs w:val="20"/>
        </w:rPr>
      </w:pPr>
    </w:p>
    <w:p w:rsidR="00E11547" w:rsidRPr="00B65789" w:rsidRDefault="00E11547" w:rsidP="00E11547">
      <w:pPr>
        <w:widowControl w:val="0"/>
        <w:tabs>
          <w:tab w:val="left" w:pos="-142"/>
        </w:tabs>
        <w:autoSpaceDE w:val="0"/>
        <w:autoSpaceDN w:val="0"/>
        <w:adjustRightInd w:val="0"/>
        <w:ind w:left="-142"/>
        <w:rPr>
          <w:sz w:val="20"/>
          <w:szCs w:val="20"/>
        </w:rPr>
      </w:pPr>
      <w:r w:rsidRPr="00B65789">
        <w:rPr>
          <w:sz w:val="20"/>
          <w:szCs w:val="20"/>
        </w:rPr>
        <w:t>В техническое обслуживание входят следующие виды работ: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6"/>
        <w:gridCol w:w="7796"/>
        <w:gridCol w:w="2552"/>
      </w:tblGrid>
      <w:tr w:rsidR="00E11547" w:rsidRPr="00B65789" w:rsidTr="005005B0">
        <w:trPr>
          <w:trHeight w:val="2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57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5789">
              <w:rPr>
                <w:b/>
                <w:bCs/>
                <w:sz w:val="20"/>
                <w:szCs w:val="20"/>
              </w:rPr>
              <w:t>Наименование, описание и виды работ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5789">
              <w:rPr>
                <w:b/>
                <w:bCs/>
                <w:sz w:val="20"/>
                <w:szCs w:val="20"/>
              </w:rPr>
              <w:t>объем</w:t>
            </w:r>
          </w:p>
        </w:tc>
      </w:tr>
      <w:tr w:rsidR="00E11547" w:rsidRPr="00B65789" w:rsidTr="005005B0">
        <w:trPr>
          <w:trHeight w:val="56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Проверка узлов и элементов системы на предмет не исправности, выхода из строя, износа и др. Профилактика отказоустойчивости системы, тестирование работоспособности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1 раз в месяц</w:t>
            </w:r>
          </w:p>
        </w:tc>
      </w:tr>
      <w:tr w:rsidR="00E11547" w:rsidRPr="00B65789" w:rsidTr="005005B0">
        <w:trPr>
          <w:trHeight w:val="2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Профилактика работы программной части системы и блоков 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2 раза в месяц</w:t>
            </w:r>
          </w:p>
        </w:tc>
      </w:tr>
      <w:tr w:rsidR="00E11547" w:rsidRPr="00B65789" w:rsidTr="005005B0">
        <w:trPr>
          <w:trHeight w:val="2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 xml:space="preserve">Обслуживание специалистами оборудования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1E171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устного обращения прибытие на объект в течение часа</w:t>
            </w:r>
          </w:p>
        </w:tc>
      </w:tr>
      <w:tr w:rsidR="00E11547" w:rsidRPr="00B65789" w:rsidTr="005005B0">
        <w:trPr>
          <w:trHeight w:val="2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Ремонт оборудования на месте, в случае неисправности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В случае  необходимости</w:t>
            </w:r>
          </w:p>
        </w:tc>
      </w:tr>
      <w:tr w:rsidR="00E11547" w:rsidRPr="00B65789" w:rsidTr="005005B0">
        <w:trPr>
          <w:trHeight w:val="2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Ремонт на базе (демонтаж, вывоз), в случае сложного ремонта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В случае  необходимости</w:t>
            </w:r>
          </w:p>
        </w:tc>
      </w:tr>
      <w:tr w:rsidR="00E11547" w:rsidRPr="00B65789" w:rsidTr="005005B0">
        <w:trPr>
          <w:trHeight w:val="2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Замена расходных материалов, заменяемых элементов системы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В случае  необходимости</w:t>
            </w:r>
          </w:p>
        </w:tc>
      </w:tr>
      <w:tr w:rsidR="00E11547" w:rsidRPr="00B65789" w:rsidTr="005005B0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578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Замена вышедших из строя элементов системы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547" w:rsidRPr="00B65789" w:rsidRDefault="001E1717" w:rsidP="00E115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если сумма не превышает 10-15% от ежемесячной выставляемой суммы, ремонт оборудования за счет исполнителя</w:t>
            </w:r>
          </w:p>
        </w:tc>
      </w:tr>
    </w:tbl>
    <w:p w:rsidR="00E11547" w:rsidRPr="001E1717" w:rsidRDefault="00E11547" w:rsidP="00E115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2835"/>
        <w:gridCol w:w="992"/>
        <w:gridCol w:w="851"/>
        <w:gridCol w:w="5670"/>
      </w:tblGrid>
      <w:tr w:rsidR="00E11547" w:rsidRPr="00B65789" w:rsidTr="005005B0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b/>
                <w:sz w:val="20"/>
                <w:szCs w:val="20"/>
              </w:rPr>
            </w:pPr>
            <w:r w:rsidRPr="00B657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b/>
                <w:sz w:val="20"/>
                <w:szCs w:val="20"/>
              </w:rPr>
            </w:pPr>
            <w:r w:rsidRPr="00B65789">
              <w:rPr>
                <w:b/>
                <w:noProof/>
                <w:spacing w:val="-14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b/>
                <w:sz w:val="20"/>
                <w:szCs w:val="20"/>
              </w:rPr>
            </w:pPr>
            <w:r w:rsidRPr="00B65789">
              <w:rPr>
                <w:b/>
                <w:noProof/>
                <w:spacing w:val="-14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b/>
                <w:sz w:val="20"/>
                <w:szCs w:val="20"/>
              </w:rPr>
            </w:pPr>
            <w:r w:rsidRPr="00B6578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F40F4E">
            <w:pPr>
              <w:jc w:val="center"/>
              <w:rPr>
                <w:b/>
                <w:sz w:val="20"/>
                <w:szCs w:val="20"/>
              </w:rPr>
            </w:pPr>
            <w:r w:rsidRPr="00B65789">
              <w:rPr>
                <w:b/>
                <w:sz w:val="20"/>
                <w:szCs w:val="20"/>
              </w:rPr>
              <w:t>Техническо</w:t>
            </w:r>
            <w:r w:rsidR="00DF77BC">
              <w:rPr>
                <w:b/>
                <w:sz w:val="20"/>
                <w:szCs w:val="20"/>
              </w:rPr>
              <w:t>е</w:t>
            </w:r>
            <w:r w:rsidRPr="00B65789">
              <w:rPr>
                <w:b/>
                <w:sz w:val="20"/>
                <w:szCs w:val="20"/>
              </w:rPr>
              <w:t xml:space="preserve"> обслуживани</w:t>
            </w:r>
            <w:r w:rsidR="00DF77BC">
              <w:rPr>
                <w:b/>
                <w:sz w:val="20"/>
                <w:szCs w:val="20"/>
              </w:rPr>
              <w:t>е</w:t>
            </w:r>
            <w:r w:rsidR="00F40F4E">
              <w:rPr>
                <w:b/>
                <w:sz w:val="20"/>
                <w:szCs w:val="20"/>
              </w:rPr>
              <w:t>*</w:t>
            </w:r>
          </w:p>
        </w:tc>
      </w:tr>
      <w:tr w:rsidR="00E11547" w:rsidRPr="00B65789" w:rsidTr="00B65789">
        <w:trPr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jc w:val="both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Видеорегистратор</w:t>
            </w:r>
            <w:r w:rsidRPr="00B65789">
              <w:rPr>
                <w:sz w:val="20"/>
                <w:szCs w:val="20"/>
                <w:lang w:val="en-US"/>
              </w:rPr>
              <w:t xml:space="preserve"> AFC 758ZD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1E1717" w:rsidRDefault="001E1717" w:rsidP="00E1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1. Сброс тревожных сообщений.</w:t>
            </w:r>
            <w:r w:rsidRPr="00B65789">
              <w:rPr>
                <w:sz w:val="20"/>
                <w:szCs w:val="20"/>
              </w:rPr>
              <w:br/>
              <w:t xml:space="preserve">2. Смазка рабочих поверхностей. </w:t>
            </w:r>
            <w:r w:rsidRPr="00B65789">
              <w:rPr>
                <w:sz w:val="20"/>
                <w:szCs w:val="20"/>
              </w:rPr>
              <w:br/>
              <w:t>3. Проверка состояния работоспособности оборудования.</w:t>
            </w:r>
            <w:r w:rsidRPr="00B65789">
              <w:rPr>
                <w:sz w:val="20"/>
                <w:szCs w:val="20"/>
              </w:rPr>
              <w:br/>
              <w:t>4. Чистка оборудования от грязи и пыли.</w:t>
            </w:r>
            <w:r w:rsidRPr="00B65789">
              <w:rPr>
                <w:sz w:val="20"/>
                <w:szCs w:val="20"/>
              </w:rPr>
              <w:br/>
              <w:t>5. Проверка состояния светодиодных индикаторов.</w:t>
            </w:r>
            <w:r w:rsidRPr="00B65789">
              <w:rPr>
                <w:sz w:val="20"/>
                <w:szCs w:val="20"/>
              </w:rPr>
              <w:br/>
              <w:t>6. Настройка и регулировка режима работы.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7. Проверка соединений жгутов с внешними устройствами.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8. Проверка температурного режима блока.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9. Оценка шумов работы блока.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10. Диагностика потенциальных неисправностей жестких дисков.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11. Создание резервной копии видеоархива на оптическом диске.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12. Дефрагментация магнитного носителя (HDD</w:t>
            </w:r>
            <w:r w:rsidRPr="00B65789">
              <w:rPr>
                <w:sz w:val="20"/>
                <w:szCs w:val="20"/>
              </w:rPr>
              <w:t>).</w:t>
            </w:r>
          </w:p>
          <w:p w:rsidR="00E11547" w:rsidRPr="00B65789" w:rsidRDefault="00E11547" w:rsidP="00E11547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13. Коррекция и синхронизация системных часов.</w:t>
            </w:r>
          </w:p>
        </w:tc>
      </w:tr>
      <w:tr w:rsidR="00E11547" w:rsidRPr="00B65789" w:rsidTr="00B65789">
        <w:trPr>
          <w:trHeight w:val="1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 xml:space="preserve">Видеокамера </w:t>
            </w:r>
            <w:r w:rsidRPr="00B65789">
              <w:rPr>
                <w:sz w:val="20"/>
                <w:szCs w:val="20"/>
                <w:lang w:val="en-US"/>
              </w:rPr>
              <w:t xml:space="preserve">KPC 131ZEP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1E1717" w:rsidP="00E1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1. Проверка состояния работоспособности оборудования.</w:t>
            </w:r>
            <w:r w:rsidRPr="00B65789">
              <w:rPr>
                <w:sz w:val="20"/>
                <w:szCs w:val="20"/>
              </w:rPr>
              <w:br/>
              <w:t>2. Чистка оборудования от грязи и пыли.</w:t>
            </w:r>
            <w:r w:rsidRPr="00B65789">
              <w:rPr>
                <w:sz w:val="20"/>
                <w:szCs w:val="20"/>
              </w:rPr>
              <w:br/>
              <w:t>3. Протяжка контактов и креплений.</w:t>
            </w:r>
          </w:p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4. Ремонт плат видеокамер.</w:t>
            </w:r>
          </w:p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5. Проверка и регулировка фокусировки изображения при различных степенях увеличения.</w:t>
            </w:r>
          </w:p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6. Визуальный осмотр на отсутствие окисла контактных групп.</w:t>
            </w:r>
          </w:p>
        </w:tc>
      </w:tr>
      <w:tr w:rsidR="00E11547" w:rsidRPr="00B65789" w:rsidTr="00B65789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E11547" w:rsidP="00E11547">
            <w:pPr>
              <w:jc w:val="cen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547" w:rsidRPr="00B65789" w:rsidRDefault="001E1717" w:rsidP="00E1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7" w:rsidRPr="00B65789" w:rsidRDefault="00E11547" w:rsidP="00E11547">
            <w:pPr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1. Внешний  осмотр  составных частей оборудования на отсутствие механических повреждений, прочность крепления.</w:t>
            </w:r>
            <w:r w:rsidRPr="00B65789">
              <w:rPr>
                <w:sz w:val="20"/>
                <w:szCs w:val="20"/>
              </w:rPr>
              <w:br/>
              <w:t>2. Чистка рабочих поверхностей.</w:t>
            </w:r>
            <w:r w:rsidRPr="00B65789">
              <w:rPr>
                <w:sz w:val="20"/>
                <w:szCs w:val="20"/>
              </w:rPr>
              <w:br/>
              <w:t>3. Настройка рабочих параметров.</w:t>
            </w:r>
          </w:p>
        </w:tc>
      </w:tr>
    </w:tbl>
    <w:p w:rsidR="00DF77BC" w:rsidRPr="00F40F4E" w:rsidRDefault="00F40F4E" w:rsidP="00D243D9">
      <w:pPr>
        <w:shd w:val="clear" w:color="auto" w:fill="FFFFFF"/>
        <w:ind w:left="163"/>
        <w:rPr>
          <w:sz w:val="20"/>
          <w:szCs w:val="20"/>
        </w:rPr>
      </w:pPr>
      <w:r w:rsidRPr="00F40F4E">
        <w:rPr>
          <w:sz w:val="20"/>
          <w:szCs w:val="20"/>
        </w:rPr>
        <w:t>*Услуги оказываются ежемесячно</w:t>
      </w:r>
    </w:p>
    <w:p w:rsidR="00F40F4E" w:rsidRPr="00B65789" w:rsidRDefault="00F40F4E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F40F4E" w:rsidRDefault="00F40F4E" w:rsidP="005358C0">
      <w:pPr>
        <w:shd w:val="clear" w:color="auto" w:fill="FFFFFF"/>
        <w:ind w:left="163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5358C0" w:rsidRPr="00B65789" w:rsidRDefault="005358C0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5358C0" w:rsidRPr="00B65789" w:rsidRDefault="005358C0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6C71C1" w:rsidRPr="00B65789" w:rsidRDefault="006C71C1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D243D9" w:rsidRPr="00B65789" w:rsidRDefault="00D243D9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Директор департамента </w:t>
      </w:r>
    </w:p>
    <w:p w:rsidR="00D243D9" w:rsidRPr="00B65789" w:rsidRDefault="00D243D9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регионального развития   </w:t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r w:rsidR="006C71C1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ab/>
      </w:r>
      <w:proofErr w:type="spellStart"/>
      <w:r w:rsidR="0011583C">
        <w:rPr>
          <w:rFonts w:eastAsia="MS Mincho"/>
          <w:b/>
          <w:bCs/>
          <w:color w:val="000000"/>
          <w:sz w:val="20"/>
          <w:szCs w:val="20"/>
          <w:lang w:eastAsia="ja-JP"/>
        </w:rPr>
        <w:t>М.Занкоев</w:t>
      </w:r>
      <w:proofErr w:type="spellEnd"/>
    </w:p>
    <w:sectPr w:rsidR="00D243D9" w:rsidRPr="00B65789" w:rsidSect="00D73313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0BA"/>
    <w:multiLevelType w:val="hybridMultilevel"/>
    <w:tmpl w:val="83141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104C7"/>
    <w:multiLevelType w:val="hybridMultilevel"/>
    <w:tmpl w:val="8BAC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76E"/>
    <w:rsid w:val="00051A60"/>
    <w:rsid w:val="000C5132"/>
    <w:rsid w:val="000D5403"/>
    <w:rsid w:val="000D6B40"/>
    <w:rsid w:val="0011583C"/>
    <w:rsid w:val="0012412F"/>
    <w:rsid w:val="00180145"/>
    <w:rsid w:val="001E1717"/>
    <w:rsid w:val="002135CA"/>
    <w:rsid w:val="00363FBD"/>
    <w:rsid w:val="00417DFF"/>
    <w:rsid w:val="00495ABC"/>
    <w:rsid w:val="004C3C77"/>
    <w:rsid w:val="0050047B"/>
    <w:rsid w:val="005005B0"/>
    <w:rsid w:val="005358C0"/>
    <w:rsid w:val="005E4085"/>
    <w:rsid w:val="005E5DFB"/>
    <w:rsid w:val="00637524"/>
    <w:rsid w:val="006C71C1"/>
    <w:rsid w:val="006E298C"/>
    <w:rsid w:val="00754ABE"/>
    <w:rsid w:val="00785158"/>
    <w:rsid w:val="007A4EF8"/>
    <w:rsid w:val="007C7492"/>
    <w:rsid w:val="0082345F"/>
    <w:rsid w:val="008521BE"/>
    <w:rsid w:val="00875055"/>
    <w:rsid w:val="008B0CF5"/>
    <w:rsid w:val="00900DA9"/>
    <w:rsid w:val="00992EBD"/>
    <w:rsid w:val="009A53E9"/>
    <w:rsid w:val="00A816AA"/>
    <w:rsid w:val="00AE4F22"/>
    <w:rsid w:val="00B354B5"/>
    <w:rsid w:val="00B6510D"/>
    <w:rsid w:val="00B65789"/>
    <w:rsid w:val="00B761A7"/>
    <w:rsid w:val="00C228CE"/>
    <w:rsid w:val="00C90A52"/>
    <w:rsid w:val="00CB3750"/>
    <w:rsid w:val="00CF20E2"/>
    <w:rsid w:val="00D243D9"/>
    <w:rsid w:val="00D33B10"/>
    <w:rsid w:val="00D366B1"/>
    <w:rsid w:val="00D73313"/>
    <w:rsid w:val="00DB6850"/>
    <w:rsid w:val="00DF77BC"/>
    <w:rsid w:val="00E11547"/>
    <w:rsid w:val="00E43C66"/>
    <w:rsid w:val="00E9076E"/>
    <w:rsid w:val="00EB4EDD"/>
    <w:rsid w:val="00EE6DF5"/>
    <w:rsid w:val="00F40F4E"/>
    <w:rsid w:val="00F56E34"/>
    <w:rsid w:val="00FB5A47"/>
    <w:rsid w:val="00FD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Шамшиденова</dc:creator>
  <cp:lastModifiedBy>g.begimov</cp:lastModifiedBy>
  <cp:revision>9</cp:revision>
  <dcterms:created xsi:type="dcterms:W3CDTF">2017-02-16T05:50:00Z</dcterms:created>
  <dcterms:modified xsi:type="dcterms:W3CDTF">2017-03-07T11:37:00Z</dcterms:modified>
</cp:coreProperties>
</file>