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A5" w:rsidRPr="00913FED" w:rsidRDefault="000C0FA5" w:rsidP="00623F4F">
      <w:pPr>
        <w:spacing w:line="276" w:lineRule="auto"/>
        <w:jc w:val="center"/>
        <w:rPr>
          <w:rFonts w:eastAsia="Calibri"/>
          <w:b/>
          <w:lang w:eastAsia="en-US"/>
        </w:rPr>
      </w:pPr>
      <w:r w:rsidRPr="00913FED">
        <w:rPr>
          <w:rFonts w:eastAsia="Calibri"/>
          <w:b/>
          <w:lang w:eastAsia="en-US"/>
        </w:rPr>
        <w:t>Техническая спецификация</w:t>
      </w:r>
      <w:r w:rsidR="00C81AC3">
        <w:rPr>
          <w:rFonts w:eastAsia="Calibri"/>
          <w:b/>
          <w:lang w:eastAsia="en-US"/>
        </w:rPr>
        <w:t xml:space="preserve"> </w:t>
      </w:r>
      <w:r w:rsidR="00A806BF">
        <w:rPr>
          <w:rFonts w:eastAsia="Calibri"/>
          <w:b/>
          <w:lang w:eastAsia="en-US"/>
        </w:rPr>
        <w:t>по л</w:t>
      </w:r>
      <w:r w:rsidR="00C81AC3" w:rsidRPr="00C108E6">
        <w:rPr>
          <w:rFonts w:eastAsia="Calibri"/>
          <w:b/>
          <w:lang w:eastAsia="en-US"/>
        </w:rPr>
        <w:t>от</w:t>
      </w:r>
      <w:r w:rsidR="00A806BF">
        <w:rPr>
          <w:rFonts w:eastAsia="Calibri"/>
          <w:b/>
          <w:lang w:eastAsia="en-US"/>
        </w:rPr>
        <w:t>у</w:t>
      </w:r>
      <w:r w:rsidR="00C81AC3" w:rsidRPr="00C108E6">
        <w:rPr>
          <w:rFonts w:eastAsia="Calibri"/>
          <w:b/>
          <w:lang w:eastAsia="en-US"/>
        </w:rPr>
        <w:t xml:space="preserve"> №2</w:t>
      </w:r>
    </w:p>
    <w:p w:rsidR="000C0FA5" w:rsidRPr="00C108E6" w:rsidRDefault="000C0FA5" w:rsidP="000C0FA5">
      <w:pPr>
        <w:spacing w:line="276" w:lineRule="auto"/>
        <w:jc w:val="center"/>
        <w:rPr>
          <w:rFonts w:eastAsia="Calibri"/>
          <w:b/>
          <w:lang w:eastAsia="en-US"/>
        </w:rPr>
      </w:pPr>
      <w:r w:rsidRPr="00C108E6">
        <w:rPr>
          <w:rFonts w:eastAsia="Calibri"/>
          <w:b/>
          <w:lang w:eastAsia="en-US"/>
        </w:rPr>
        <w:t>«Услуги по техническому обслуживанию дизель-генераторной установки»</w:t>
      </w:r>
    </w:p>
    <w:p w:rsidR="000A55FB" w:rsidRDefault="00A806BF" w:rsidP="000C0FA5">
      <w:pPr>
        <w:spacing w:line="276" w:lineRule="auto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а</w:t>
      </w:r>
      <w:r w:rsidR="00C108E6" w:rsidRPr="00C108E6">
        <w:rPr>
          <w:rFonts w:eastAsia="MS Mincho"/>
          <w:b/>
          <w:lang w:eastAsia="ja-JP"/>
        </w:rPr>
        <w:t>дминистративно</w:t>
      </w:r>
      <w:r>
        <w:rPr>
          <w:rFonts w:eastAsia="MS Mincho"/>
          <w:b/>
          <w:lang w:eastAsia="ja-JP"/>
        </w:rPr>
        <w:t xml:space="preserve">го </w:t>
      </w:r>
      <w:r w:rsidR="00C108E6" w:rsidRPr="00C108E6">
        <w:rPr>
          <w:rFonts w:eastAsia="MS Mincho"/>
          <w:b/>
          <w:lang w:eastAsia="ja-JP"/>
        </w:rPr>
        <w:t>здани</w:t>
      </w:r>
      <w:r>
        <w:rPr>
          <w:rFonts w:eastAsia="MS Mincho"/>
          <w:b/>
          <w:lang w:eastAsia="ja-JP"/>
        </w:rPr>
        <w:t>я</w:t>
      </w:r>
      <w:r w:rsidR="00C108E6" w:rsidRPr="00C108E6">
        <w:rPr>
          <w:rFonts w:eastAsia="MS Mincho"/>
          <w:b/>
          <w:lang w:eastAsia="ja-JP"/>
        </w:rPr>
        <w:t xml:space="preserve"> ТОО «НМСК «</w:t>
      </w:r>
      <w:proofErr w:type="spellStart"/>
      <w:r w:rsidR="00C108E6" w:rsidRPr="00C108E6">
        <w:rPr>
          <w:rFonts w:eastAsia="MS Mincho"/>
          <w:b/>
          <w:lang w:eastAsia="ja-JP"/>
        </w:rPr>
        <w:t>Казмортрансфлот</w:t>
      </w:r>
      <w:proofErr w:type="spellEnd"/>
      <w:r w:rsidR="00C108E6" w:rsidRPr="00C108E6">
        <w:rPr>
          <w:rFonts w:eastAsia="MS Mincho"/>
          <w:b/>
          <w:lang w:eastAsia="ja-JP"/>
        </w:rPr>
        <w:t>»</w:t>
      </w:r>
      <w:r w:rsidR="000A55FB">
        <w:rPr>
          <w:rFonts w:eastAsia="MS Mincho"/>
          <w:b/>
          <w:lang w:eastAsia="ja-JP"/>
        </w:rPr>
        <w:t xml:space="preserve"> </w:t>
      </w:r>
    </w:p>
    <w:p w:rsidR="000C0FA5" w:rsidRPr="00C108E6" w:rsidRDefault="000A55FB" w:rsidP="000C0FA5">
      <w:pPr>
        <w:spacing w:line="276" w:lineRule="auto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в</w:t>
      </w:r>
      <w:r w:rsidR="00C108E6" w:rsidRPr="00C108E6">
        <w:rPr>
          <w:rFonts w:eastAsia="MS Mincho"/>
          <w:b/>
          <w:lang w:eastAsia="ja-JP"/>
        </w:rPr>
        <w:t xml:space="preserve"> г.</w:t>
      </w:r>
      <w:r>
        <w:rPr>
          <w:rFonts w:eastAsia="MS Mincho"/>
          <w:b/>
          <w:lang w:eastAsia="ja-JP"/>
        </w:rPr>
        <w:t xml:space="preserve"> </w:t>
      </w:r>
      <w:r w:rsidR="00C108E6" w:rsidRPr="00C108E6">
        <w:rPr>
          <w:rFonts w:eastAsia="MS Mincho"/>
          <w:b/>
          <w:lang w:eastAsia="ja-JP"/>
        </w:rPr>
        <w:t xml:space="preserve">Актау, 14 </w:t>
      </w:r>
      <w:proofErr w:type="spellStart"/>
      <w:r w:rsidR="00C108E6" w:rsidRPr="00C108E6">
        <w:rPr>
          <w:rFonts w:eastAsia="MS Mincho"/>
          <w:b/>
          <w:lang w:eastAsia="ja-JP"/>
        </w:rPr>
        <w:t>мкр</w:t>
      </w:r>
      <w:proofErr w:type="spellEnd"/>
      <w:r w:rsidR="00C108E6" w:rsidRPr="00C108E6">
        <w:rPr>
          <w:rFonts w:eastAsia="MS Mincho"/>
          <w:b/>
          <w:lang w:eastAsia="ja-JP"/>
        </w:rPr>
        <w:t xml:space="preserve">, </w:t>
      </w:r>
      <w:proofErr w:type="spellStart"/>
      <w:r w:rsidR="00C108E6" w:rsidRPr="00C108E6">
        <w:rPr>
          <w:rFonts w:eastAsia="MS Mincho"/>
          <w:b/>
          <w:lang w:eastAsia="ja-JP"/>
        </w:rPr>
        <w:t>зд</w:t>
      </w:r>
      <w:proofErr w:type="spellEnd"/>
      <w:r>
        <w:rPr>
          <w:rFonts w:eastAsia="MS Mincho"/>
          <w:b/>
          <w:lang w:eastAsia="ja-JP"/>
        </w:rPr>
        <w:t>.</w:t>
      </w:r>
      <w:r w:rsidR="00C108E6" w:rsidRPr="00C108E6">
        <w:rPr>
          <w:rFonts w:eastAsia="MS Mincho"/>
          <w:b/>
          <w:lang w:eastAsia="ja-JP"/>
        </w:rPr>
        <w:t xml:space="preserve"> №70</w:t>
      </w:r>
    </w:p>
    <w:p w:rsidR="00C108E6" w:rsidRPr="00913FED" w:rsidRDefault="00C108E6" w:rsidP="000C0FA5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6094"/>
        <w:gridCol w:w="1844"/>
      </w:tblGrid>
      <w:tr w:rsidR="00C108E6" w:rsidRPr="00C108E6" w:rsidTr="00796E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Техническая</w:t>
            </w:r>
          </w:p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спецификация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b/>
                <w:sz w:val="22"/>
                <w:szCs w:val="22"/>
                <w:lang w:eastAsia="en-US"/>
              </w:rPr>
              <w:t>Сроки оказания услуг</w:t>
            </w:r>
          </w:p>
        </w:tc>
      </w:tr>
      <w:tr w:rsidR="00EE33F8" w:rsidRPr="00C108E6" w:rsidTr="00796E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</w:t>
            </w:r>
            <w:r w:rsidR="00696435">
              <w:rPr>
                <w:rFonts w:eastAsia="Calibri"/>
                <w:sz w:val="22"/>
                <w:szCs w:val="22"/>
                <w:lang w:eastAsia="en-US"/>
              </w:rPr>
              <w:t>ная установка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AD 400 «</w:t>
            </w:r>
            <w:r w:rsidRPr="00C108E6">
              <w:rPr>
                <w:rFonts w:eastAsia="Calibri"/>
                <w:sz w:val="22"/>
                <w:szCs w:val="22"/>
                <w:lang w:val="en-US" w:eastAsia="en-US"/>
              </w:rPr>
              <w:t>AKSA</w:t>
            </w:r>
            <w:r w:rsidRPr="00C108E6">
              <w:rPr>
                <w:rFonts w:eastAsia="Calibri"/>
                <w:sz w:val="22"/>
                <w:szCs w:val="22"/>
                <w:lang w:eastAsia="en-US"/>
              </w:rPr>
              <w:t>» №EAZOB410287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Мощность- 400 кВт – 1 </w:t>
            </w:r>
            <w:proofErr w:type="spellStart"/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Визуальный осмотр двигателя, генератора, переключателя и панели управления;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над отсутствием протечек масла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воды и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над уровнем охлаждающей жидкости, масла и топлива;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степени заряда батареи;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работы подогревателя охлаждающей жидкости;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сепаратора для отделения воды от топлива;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лопастей вентилятора;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приводного ремня.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</w:tr>
      <w:tr w:rsidR="00EE33F8" w:rsidRPr="00C108E6" w:rsidTr="00796E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Топливная система: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Уровень топлива в основном баке;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Поплавковый выключатель суточного бака;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Насос для перекачки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Топливные магистрали и соединения.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Достаточность подачи воздуха в двигатель;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Шланги и соединения;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Ремни зарядного генератора батареи.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смазки: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Уровень масла (кожух регулятора).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выхлопа: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Целостность выхлопной трубы;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Плотность соединений;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Выходное напряжение и частота.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Переключатель: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Работа под нагрузкой;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Отсутствие нетипичного шума;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Правильность цветов зажимов и соединений;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Надежность закрытия дверей.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</w:tr>
      <w:tr w:rsidR="00EE33F8" w:rsidRPr="00C108E6" w:rsidTr="00796E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Система смазки: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смазочного масла;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фильтров смазочного масла;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Очистка отверстия картера.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Топливная система: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фильтров топлива;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Слить осадок с основного бака.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Регулятор: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смазочного масла.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антифриза; 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Замена фильтра воды;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Элементы безопасности двигателя: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Проверить работу аварийных сигналов и предохранителей.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Каждые 6 месяцев или 200 часов работы</w:t>
            </w:r>
          </w:p>
        </w:tc>
      </w:tr>
      <w:tr w:rsidR="00EE33F8" w:rsidRPr="00C108E6" w:rsidTr="00796E6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настройки клапанов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Топливная система: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Проведение анализа/замена дизтопливо.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охлаждения: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Прочистка радиаторов снаружи;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• Проверка охлаждающей жидкости;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раствора антифриза;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водяных насосов и циркуляционных насосов;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разводки;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Очистка/проверка жалюзи с приводами;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 w:rsidRPr="00C108E6">
              <w:rPr>
                <w:rFonts w:eastAsia="Calibri"/>
                <w:sz w:val="22"/>
                <w:szCs w:val="22"/>
                <w:lang w:eastAsia="en-US"/>
              </w:rPr>
              <w:t>воздухозабора</w:t>
            </w:r>
            <w:proofErr w:type="spellEnd"/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Проверка элементов для очистки воздуха и замена при 635 мм Н20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Очистка: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Двигателя;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Ротора генератора и статора сжатым воздухом.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Проверка: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Магнитного датчика и его регулировка;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Автоматов и держателей предохранителя.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Генератор: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Измерение и фиксация сопротивления обмотки меггером;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Выполнение испытания при полной нагрузке — по мощности в кВт.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lastRenderedPageBreak/>
              <w:t>Каждые 12 месяцев или 800 часов работы</w:t>
            </w:r>
          </w:p>
        </w:tc>
      </w:tr>
      <w:tr w:rsidR="00EE33F8" w:rsidRPr="00C108E6" w:rsidTr="00796E6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Проверка: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Зазора подшипников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турбо-нагнетателях</w:t>
            </w:r>
            <w:proofErr w:type="gramEnd"/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Степень засорения на выхлопе;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Регулировка клапанов;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Регулировка инжектора;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Виброгаситель.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Замена: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Охлаждающей жидкости и антифриза;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Промывка системы. 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Очистка:</w:t>
            </w:r>
          </w:p>
          <w:p w:rsidR="00EE33F8" w:rsidRPr="00C108E6" w:rsidRDefault="00EE33F8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Компрессорного колеса турбо-нагнетателя и диффузора.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8" w:rsidRPr="00C108E6" w:rsidRDefault="00EE33F8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Каждые 12 месяца или 800 часов работы</w:t>
            </w:r>
          </w:p>
        </w:tc>
      </w:tr>
      <w:tr w:rsidR="00C108E6" w:rsidRPr="00C108E6" w:rsidTr="00796E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69643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6964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108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775FF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775FF5">
              <w:rPr>
                <w:rFonts w:eastAsia="Calibri"/>
                <w:sz w:val="22"/>
                <w:szCs w:val="22"/>
                <w:lang w:eastAsia="en-US"/>
              </w:rPr>
              <w:t xml:space="preserve">Техобслуживание </w:t>
            </w:r>
            <w:r w:rsidR="00775FF5" w:rsidRPr="00775FF5">
              <w:rPr>
                <w:rFonts w:eastAsia="Calibri"/>
                <w:sz w:val="22"/>
                <w:szCs w:val="22"/>
                <w:lang w:eastAsia="en-US"/>
              </w:rPr>
              <w:t xml:space="preserve">аккумуляторных батарей </w:t>
            </w:r>
            <w:r w:rsidR="00C90A2B"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r w:rsidR="00C90A2B" w:rsidRPr="00775F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775FF5">
              <w:rPr>
                <w:rFonts w:eastAsia="Calibri"/>
                <w:sz w:val="22"/>
                <w:szCs w:val="22"/>
                <w:lang w:eastAsia="en-US"/>
              </w:rPr>
              <w:t>– 2 шт</w:t>
            </w:r>
            <w:r w:rsidR="00775F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Обслуживание и содержание батареи; 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• Покрытие зажимов и соединений вазелином; 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Проверка уровня электролита;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• Контроль износа ремня зарядного генератора и регулярная проверка натяжения.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</w:tr>
      <w:tr w:rsidR="00C108E6" w:rsidRPr="00C108E6" w:rsidTr="00796E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696435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C108E6" w:rsidRPr="00C108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Дозаправка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proofErr w:type="gram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 поставке дизельного топлива, ведению учета его фактического расхода и контролю качества поставляемого топлива предназначенного для непосредственной работы обслуживаемого </w:t>
            </w:r>
            <w:proofErr w:type="gramStart"/>
            <w:r w:rsidRPr="00C108E6">
              <w:rPr>
                <w:rFonts w:eastAsia="Calibri"/>
                <w:sz w:val="22"/>
                <w:szCs w:val="22"/>
                <w:lang w:eastAsia="en-US"/>
              </w:rPr>
              <w:t>дизель-генератора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6" w:rsidRPr="00C108E6" w:rsidRDefault="00C108E6" w:rsidP="00C108E6">
            <w:pPr>
              <w:pStyle w:val="a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08E6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</w:tbl>
    <w:p w:rsidR="009442BA" w:rsidRDefault="009442BA">
      <w:pPr>
        <w:rPr>
          <w:sz w:val="20"/>
          <w:szCs w:val="20"/>
        </w:rPr>
      </w:pPr>
    </w:p>
    <w:p w:rsidR="0075334B" w:rsidRPr="000C0FA5" w:rsidRDefault="0075334B">
      <w:pPr>
        <w:rPr>
          <w:sz w:val="20"/>
          <w:szCs w:val="20"/>
        </w:rPr>
      </w:pPr>
      <w:r w:rsidRPr="00EE33F8">
        <w:rPr>
          <w:b/>
          <w:sz w:val="20"/>
          <w:szCs w:val="20"/>
        </w:rPr>
        <w:t>Срок оказания услуг</w:t>
      </w:r>
      <w:r>
        <w:rPr>
          <w:sz w:val="20"/>
          <w:szCs w:val="20"/>
        </w:rPr>
        <w:t>: с 01.01.2017 г. по 31.01.2017 г.</w:t>
      </w:r>
    </w:p>
    <w:sectPr w:rsidR="0075334B" w:rsidRPr="000C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E"/>
    <w:rsid w:val="000A321E"/>
    <w:rsid w:val="000A55FB"/>
    <w:rsid w:val="000B67A2"/>
    <w:rsid w:val="000C0FA5"/>
    <w:rsid w:val="001F342E"/>
    <w:rsid w:val="002B4180"/>
    <w:rsid w:val="00623F4F"/>
    <w:rsid w:val="00696435"/>
    <w:rsid w:val="0075334B"/>
    <w:rsid w:val="00775FF5"/>
    <w:rsid w:val="00796E66"/>
    <w:rsid w:val="009442BA"/>
    <w:rsid w:val="009B184C"/>
    <w:rsid w:val="00A806BF"/>
    <w:rsid w:val="00AB48EC"/>
    <w:rsid w:val="00C108E6"/>
    <w:rsid w:val="00C81AC3"/>
    <w:rsid w:val="00C90A2B"/>
    <w:rsid w:val="00E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Ержан Шушаков</cp:lastModifiedBy>
  <cp:revision>4</cp:revision>
  <dcterms:created xsi:type="dcterms:W3CDTF">2016-12-14T09:13:00Z</dcterms:created>
  <dcterms:modified xsi:type="dcterms:W3CDTF">2016-12-14T09:42:00Z</dcterms:modified>
</cp:coreProperties>
</file>