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93" w:rsidRPr="007C7593" w:rsidRDefault="007C7593" w:rsidP="007C7593">
      <w:pPr>
        <w:spacing w:after="0" w:line="240" w:lineRule="auto"/>
        <w:jc w:val="center"/>
        <w:rPr>
          <w:rFonts w:ascii="Times New Roman" w:eastAsia="Times New Roman" w:hAnsi="Times New Roman" w:cs="Times New Roman"/>
          <w:sz w:val="24"/>
          <w:szCs w:val="24"/>
          <w:lang w:eastAsia="ru-RU"/>
        </w:rPr>
      </w:pPr>
    </w:p>
    <w:p w:rsidR="007C7593" w:rsidRPr="007C7593" w:rsidRDefault="007C7593" w:rsidP="007C7593">
      <w:pPr>
        <w:spacing w:after="0" w:line="240" w:lineRule="auto"/>
        <w:jc w:val="center"/>
        <w:rPr>
          <w:rFonts w:ascii="Times New Roman" w:eastAsia="Times New Roman" w:hAnsi="Times New Roman" w:cs="Times New Roman"/>
          <w:sz w:val="24"/>
          <w:szCs w:val="24"/>
          <w:lang w:eastAsia="ru-RU"/>
        </w:rPr>
      </w:pPr>
    </w:p>
    <w:p w:rsidR="007C7593" w:rsidRPr="007C7593" w:rsidRDefault="007C7593" w:rsidP="007C7593">
      <w:pPr>
        <w:spacing w:after="0" w:line="240" w:lineRule="auto"/>
        <w:jc w:val="right"/>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 xml:space="preserve">Приложение № 1 </w:t>
      </w:r>
    </w:p>
    <w:p w:rsidR="007C7593" w:rsidRPr="007C7593" w:rsidRDefault="007C7593" w:rsidP="007C7593">
      <w:pPr>
        <w:spacing w:after="0" w:line="240" w:lineRule="auto"/>
        <w:jc w:val="right"/>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к Договору о закупках услуг</w:t>
      </w:r>
    </w:p>
    <w:p w:rsidR="007C7593" w:rsidRPr="007C7593" w:rsidRDefault="007C7593" w:rsidP="007C7593">
      <w:pPr>
        <w:spacing w:after="0" w:line="240" w:lineRule="auto"/>
        <w:jc w:val="right"/>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 xml:space="preserve">№_____ от  «___»___________ 201__ г. </w:t>
      </w:r>
    </w:p>
    <w:p w:rsidR="007C7593" w:rsidRPr="007C7593" w:rsidRDefault="007C7593" w:rsidP="007C7593">
      <w:pPr>
        <w:spacing w:after="0" w:line="240" w:lineRule="auto"/>
        <w:jc w:val="center"/>
        <w:rPr>
          <w:rFonts w:ascii="Times New Roman" w:eastAsia="Times New Roman" w:hAnsi="Times New Roman" w:cs="Times New Roman"/>
          <w:b/>
          <w:bCs/>
          <w:sz w:val="24"/>
          <w:szCs w:val="24"/>
          <w:lang w:eastAsia="ru-RU"/>
        </w:rPr>
      </w:pPr>
    </w:p>
    <w:p w:rsidR="007C7593" w:rsidRPr="007C7593" w:rsidRDefault="007C7593" w:rsidP="007C7593">
      <w:pPr>
        <w:spacing w:after="0" w:line="240" w:lineRule="auto"/>
        <w:jc w:val="center"/>
        <w:rPr>
          <w:rFonts w:ascii="Times New Roman" w:eastAsia="Times New Roman" w:hAnsi="Times New Roman" w:cs="Times New Roman"/>
          <w:b/>
          <w:bCs/>
          <w:sz w:val="24"/>
          <w:szCs w:val="24"/>
          <w:lang w:eastAsia="ru-RU"/>
        </w:rPr>
      </w:pPr>
    </w:p>
    <w:p w:rsidR="007C7593" w:rsidRPr="007C7593" w:rsidRDefault="007C7593" w:rsidP="007C7593">
      <w:pPr>
        <w:spacing w:after="0" w:line="240" w:lineRule="auto"/>
        <w:jc w:val="center"/>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bCs/>
          <w:sz w:val="24"/>
          <w:szCs w:val="24"/>
          <w:lang w:eastAsia="ru-RU"/>
        </w:rPr>
        <w:t xml:space="preserve">Техническая спецификация </w:t>
      </w:r>
      <w:r w:rsidRPr="007C7593">
        <w:rPr>
          <w:rFonts w:ascii="Times New Roman" w:eastAsia="Times New Roman" w:hAnsi="Times New Roman" w:cs="Times New Roman"/>
          <w:b/>
          <w:sz w:val="24"/>
          <w:szCs w:val="24"/>
          <w:lang w:eastAsia="ru-RU"/>
        </w:rPr>
        <w:t>по техническому сопровождению информационной системы «1С: Бухгалтерия»</w:t>
      </w:r>
    </w:p>
    <w:p w:rsidR="007C7593" w:rsidRPr="007C7593" w:rsidRDefault="007C7593" w:rsidP="007C7593">
      <w:pPr>
        <w:spacing w:after="0" w:line="240" w:lineRule="atLeast"/>
        <w:jc w:val="center"/>
        <w:rPr>
          <w:rFonts w:ascii="Times New Roman" w:eastAsia="Times New Roman" w:hAnsi="Times New Roman" w:cs="Times New Roman"/>
          <w:b/>
          <w:sz w:val="24"/>
          <w:szCs w:val="24"/>
          <w:lang w:eastAsia="ru-RU"/>
        </w:rPr>
      </w:pPr>
    </w:p>
    <w:p w:rsidR="007C7593" w:rsidRPr="007C7593" w:rsidRDefault="007C7593" w:rsidP="007C7593">
      <w:pPr>
        <w:spacing w:after="0" w:line="240" w:lineRule="auto"/>
        <w:rPr>
          <w:rFonts w:ascii="Times New Roman" w:eastAsia="Times New Roman" w:hAnsi="Times New Roman" w:cs="Times New Roman"/>
          <w:b/>
          <w:bCs/>
          <w:sz w:val="24"/>
          <w:szCs w:val="24"/>
          <w:lang w:eastAsia="ru-RU"/>
        </w:rPr>
      </w:pPr>
      <w:r w:rsidRPr="007C7593">
        <w:rPr>
          <w:rFonts w:ascii="Times New Roman" w:eastAsia="Times New Roman" w:hAnsi="Times New Roman" w:cs="Times New Roman"/>
          <w:bCs/>
          <w:sz w:val="24"/>
          <w:szCs w:val="24"/>
          <w:lang w:eastAsia="ru-RU"/>
        </w:rPr>
        <w:t>Требования к Исполнителю:</w:t>
      </w:r>
    </w:p>
    <w:p w:rsidR="007C7593" w:rsidRPr="007C7593" w:rsidRDefault="007C7593" w:rsidP="007C7593">
      <w:pPr>
        <w:spacing w:after="0" w:line="20" w:lineRule="atLeast"/>
        <w:ind w:left="327"/>
        <w:contextualSpacing/>
        <w:jc w:val="both"/>
        <w:rPr>
          <w:rFonts w:ascii="Times New Roman" w:eastAsia="Times New Roman" w:hAnsi="Times New Roman" w:cs="Times New Roman"/>
          <w:sz w:val="24"/>
          <w:szCs w:val="24"/>
          <w:lang w:eastAsia="ru-RU"/>
        </w:rPr>
      </w:pPr>
    </w:p>
    <w:p w:rsidR="007C7593" w:rsidRPr="007C7593" w:rsidRDefault="007C7593" w:rsidP="007C7593">
      <w:pPr>
        <w:spacing w:before="120"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Наличие головного офиса либо постоянного представительства в г. Астана (представить копии правоустанавливающих документов на офис </w:t>
      </w:r>
      <w:proofErr w:type="gramStart"/>
      <w:r w:rsidRPr="007C7593">
        <w:rPr>
          <w:rFonts w:ascii="Times New Roman" w:eastAsia="Times New Roman" w:hAnsi="Times New Roman" w:cs="Times New Roman"/>
          <w:sz w:val="24"/>
          <w:szCs w:val="24"/>
          <w:lang w:eastAsia="ru-RU"/>
        </w:rPr>
        <w:t>-к</w:t>
      </w:r>
      <w:proofErr w:type="gramEnd"/>
      <w:r w:rsidRPr="007C7593">
        <w:rPr>
          <w:rFonts w:ascii="Times New Roman" w:eastAsia="Times New Roman" w:hAnsi="Times New Roman" w:cs="Times New Roman"/>
          <w:sz w:val="24"/>
          <w:szCs w:val="24"/>
          <w:lang w:eastAsia="ru-RU"/>
        </w:rPr>
        <w:t>опию свидетельства о регистрации прав на недвижимость либо  копию договора аренды офиса)</w:t>
      </w:r>
    </w:p>
    <w:p w:rsidR="007C7593" w:rsidRPr="007C7593" w:rsidRDefault="007C7593" w:rsidP="007C7593">
      <w:pPr>
        <w:spacing w:before="120"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Наличие статуса </w:t>
      </w:r>
      <w:proofErr w:type="spellStart"/>
      <w:r w:rsidRPr="007C7593">
        <w:rPr>
          <w:rFonts w:ascii="Times New Roman" w:eastAsia="Times New Roman" w:hAnsi="Times New Roman" w:cs="Times New Roman"/>
          <w:sz w:val="24"/>
          <w:szCs w:val="24"/>
          <w:lang w:eastAsia="ru-RU"/>
        </w:rPr>
        <w:t>франчайзи</w:t>
      </w:r>
      <w:proofErr w:type="spellEnd"/>
      <w:r w:rsidRPr="007C7593">
        <w:rPr>
          <w:rFonts w:ascii="Times New Roman" w:eastAsia="Times New Roman" w:hAnsi="Times New Roman" w:cs="Times New Roman"/>
          <w:sz w:val="24"/>
          <w:szCs w:val="24"/>
          <w:lang w:eastAsia="ru-RU"/>
        </w:rPr>
        <w:t xml:space="preserve"> (партнера) «фирмы 1С» - представить копию документа.</w:t>
      </w:r>
    </w:p>
    <w:p w:rsidR="007C7593" w:rsidRPr="007C7593" w:rsidRDefault="007C7593" w:rsidP="007C7593">
      <w:pPr>
        <w:spacing w:before="120"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Наличие выделенной линии для консультационной поддержки по телефону в рабочие дни с 9:00 до 18:00</w:t>
      </w:r>
    </w:p>
    <w:p w:rsidR="007C7593" w:rsidRPr="007C7593" w:rsidRDefault="007C7593" w:rsidP="007C7593">
      <w:pPr>
        <w:spacing w:before="120"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Наличие опыта работы в сфере предоставления данных услуг не менее 5 (пяти) лет.</w:t>
      </w:r>
    </w:p>
    <w:p w:rsidR="007C7593" w:rsidRPr="007C7593" w:rsidRDefault="007C7593" w:rsidP="007C7593">
      <w:pPr>
        <w:spacing w:before="120"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Исполнитель должен иметь в штате не менее двух программистов сдавших экзамены по следующим  компетенциям:</w:t>
      </w:r>
    </w:p>
    <w:p w:rsidR="007C7593" w:rsidRPr="007C7593" w:rsidRDefault="007C7593" w:rsidP="007C7593">
      <w:pPr>
        <w:spacing w:after="0" w:line="240" w:lineRule="auto"/>
        <w:rPr>
          <w:rFonts w:ascii="Times New Roman" w:eastAsia="Times New Roman" w:hAnsi="Times New Roman" w:cs="Times New Roman"/>
          <w:sz w:val="24"/>
          <w:szCs w:val="24"/>
          <w:lang w:eastAsia="ru-RU"/>
        </w:rPr>
      </w:pPr>
    </w:p>
    <w:p w:rsidR="007C7593" w:rsidRPr="007C7593" w:rsidRDefault="007C7593" w:rsidP="007C7593">
      <w:pPr>
        <w:numPr>
          <w:ilvl w:val="0"/>
          <w:numId w:val="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1С</w:t>
      </w:r>
      <w:proofErr w:type="gramStart"/>
      <w:r w:rsidRPr="007C7593">
        <w:rPr>
          <w:rFonts w:ascii="Times New Roman" w:eastAsia="Times New Roman" w:hAnsi="Times New Roman" w:cs="Times New Roman"/>
          <w:sz w:val="24"/>
          <w:szCs w:val="24"/>
          <w:lang w:eastAsia="ru-RU"/>
        </w:rPr>
        <w:t>:С</w:t>
      </w:r>
      <w:proofErr w:type="gramEnd"/>
      <w:r w:rsidRPr="007C7593">
        <w:rPr>
          <w:rFonts w:ascii="Times New Roman" w:eastAsia="Times New Roman" w:hAnsi="Times New Roman" w:cs="Times New Roman"/>
          <w:sz w:val="24"/>
          <w:szCs w:val="24"/>
          <w:lang w:eastAsia="ru-RU"/>
        </w:rPr>
        <w:t>пециалист по разработке и модификации прикладных решений на технологической платформе системы программ 1С:Предприятие 8;</w:t>
      </w:r>
    </w:p>
    <w:p w:rsidR="007C7593" w:rsidRPr="007C7593" w:rsidRDefault="007C7593" w:rsidP="007C7593">
      <w:pPr>
        <w:numPr>
          <w:ilvl w:val="0"/>
          <w:numId w:val="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1С</w:t>
      </w:r>
      <w:proofErr w:type="gramStart"/>
      <w:r w:rsidRPr="007C7593">
        <w:rPr>
          <w:rFonts w:ascii="Times New Roman" w:eastAsia="Times New Roman" w:hAnsi="Times New Roman" w:cs="Times New Roman"/>
          <w:sz w:val="24"/>
          <w:szCs w:val="24"/>
          <w:lang w:eastAsia="ru-RU"/>
        </w:rPr>
        <w:t>:С</w:t>
      </w:r>
      <w:proofErr w:type="gramEnd"/>
      <w:r w:rsidRPr="007C7593">
        <w:rPr>
          <w:rFonts w:ascii="Times New Roman" w:eastAsia="Times New Roman" w:hAnsi="Times New Roman" w:cs="Times New Roman"/>
          <w:sz w:val="24"/>
          <w:szCs w:val="24"/>
          <w:lang w:eastAsia="ru-RU"/>
        </w:rPr>
        <w:t>пециалист по конфигурированию и внедрению бухгалтерской подсистемы в прикладных решениях 1С:Предприятия 8;</w:t>
      </w:r>
    </w:p>
    <w:p w:rsidR="007C7593" w:rsidRPr="007C7593" w:rsidRDefault="007C7593" w:rsidP="007C7593">
      <w:pPr>
        <w:numPr>
          <w:ilvl w:val="0"/>
          <w:numId w:val="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1С</w:t>
      </w:r>
      <w:proofErr w:type="gramStart"/>
      <w:r w:rsidRPr="007C7593">
        <w:rPr>
          <w:rFonts w:ascii="Times New Roman" w:eastAsia="Times New Roman" w:hAnsi="Times New Roman" w:cs="Times New Roman"/>
          <w:sz w:val="24"/>
          <w:szCs w:val="24"/>
          <w:lang w:eastAsia="ru-RU"/>
        </w:rPr>
        <w:t>:С</w:t>
      </w:r>
      <w:proofErr w:type="gramEnd"/>
      <w:r w:rsidRPr="007C7593">
        <w:rPr>
          <w:rFonts w:ascii="Times New Roman" w:eastAsia="Times New Roman" w:hAnsi="Times New Roman" w:cs="Times New Roman"/>
          <w:sz w:val="24"/>
          <w:szCs w:val="24"/>
          <w:lang w:eastAsia="ru-RU"/>
        </w:rPr>
        <w:t>пециалист по  внедрению подсистем расчета зарплаты и управления персоналом в прикладных решениях 1С:Предприятия 8;</w:t>
      </w:r>
    </w:p>
    <w:p w:rsidR="007C7593" w:rsidRPr="007C7593" w:rsidRDefault="007C7593" w:rsidP="007C7593">
      <w:pPr>
        <w:numPr>
          <w:ilvl w:val="0"/>
          <w:numId w:val="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1С</w:t>
      </w:r>
      <w:proofErr w:type="gramStart"/>
      <w:r w:rsidRPr="007C7593">
        <w:rPr>
          <w:rFonts w:ascii="Times New Roman" w:eastAsia="Times New Roman" w:hAnsi="Times New Roman" w:cs="Times New Roman"/>
          <w:sz w:val="24"/>
          <w:szCs w:val="24"/>
          <w:lang w:eastAsia="ru-RU"/>
        </w:rPr>
        <w:t>:С</w:t>
      </w:r>
      <w:proofErr w:type="gramEnd"/>
      <w:r w:rsidRPr="007C7593">
        <w:rPr>
          <w:rFonts w:ascii="Times New Roman" w:eastAsia="Times New Roman" w:hAnsi="Times New Roman" w:cs="Times New Roman"/>
          <w:sz w:val="24"/>
          <w:szCs w:val="24"/>
          <w:lang w:eastAsia="ru-RU"/>
        </w:rPr>
        <w:t>пециалист по  внедрению торговых решений в прикладных решениях 1С:Предприятия 8.</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Исполнитель должен иметь в штате не менее пяти консультантов по программным продуктам 1С</w:t>
      </w:r>
      <w:proofErr w:type="gramStart"/>
      <w:r w:rsidRPr="007C7593">
        <w:rPr>
          <w:rFonts w:ascii="Times New Roman" w:eastAsia="Times New Roman" w:hAnsi="Times New Roman" w:cs="Times New Roman"/>
          <w:sz w:val="24"/>
          <w:szCs w:val="24"/>
          <w:lang w:eastAsia="ru-RU"/>
        </w:rPr>
        <w:t>:П</w:t>
      </w:r>
      <w:proofErr w:type="gramEnd"/>
      <w:r w:rsidRPr="007C7593">
        <w:rPr>
          <w:rFonts w:ascii="Times New Roman" w:eastAsia="Times New Roman" w:hAnsi="Times New Roman" w:cs="Times New Roman"/>
          <w:sz w:val="24"/>
          <w:szCs w:val="24"/>
          <w:lang w:eastAsia="ru-RU"/>
        </w:rPr>
        <w:t>редприятие 8, который сдал экзамены 1С:Профессионал на знание прикладных решений фирмы «1С», разработанных на платформе 1С:Предприятие 8, таких как:</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
    <w:p w:rsidR="007C7593" w:rsidRPr="007C7593" w:rsidRDefault="007C7593" w:rsidP="007C7593">
      <w:pPr>
        <w:numPr>
          <w:ilvl w:val="0"/>
          <w:numId w:val="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Бухгалтерия 8;</w:t>
      </w:r>
    </w:p>
    <w:p w:rsidR="007C7593" w:rsidRPr="007C7593" w:rsidRDefault="007C7593" w:rsidP="007C7593">
      <w:pPr>
        <w:numPr>
          <w:ilvl w:val="0"/>
          <w:numId w:val="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Зарплата и управление персоналом 8;</w:t>
      </w:r>
    </w:p>
    <w:p w:rsidR="007C7593" w:rsidRPr="007C7593" w:rsidRDefault="007C7593" w:rsidP="007C7593">
      <w:pPr>
        <w:numPr>
          <w:ilvl w:val="0"/>
          <w:numId w:val="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Управление торговлей 8.</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Исполнитель должен иметь в штате не менее пяти консультантов сдавших экзамены 1С</w:t>
      </w:r>
      <w:proofErr w:type="gramStart"/>
      <w:r w:rsidRPr="007C7593">
        <w:rPr>
          <w:rFonts w:ascii="Times New Roman" w:eastAsia="Times New Roman" w:hAnsi="Times New Roman" w:cs="Times New Roman"/>
          <w:sz w:val="24"/>
          <w:szCs w:val="24"/>
          <w:lang w:eastAsia="ru-RU"/>
        </w:rPr>
        <w:t>:С</w:t>
      </w:r>
      <w:proofErr w:type="gramEnd"/>
      <w:r w:rsidRPr="007C7593">
        <w:rPr>
          <w:rFonts w:ascii="Times New Roman" w:eastAsia="Times New Roman" w:hAnsi="Times New Roman" w:cs="Times New Roman"/>
          <w:sz w:val="24"/>
          <w:szCs w:val="24"/>
          <w:lang w:eastAsia="ru-RU"/>
        </w:rPr>
        <w:t xml:space="preserve">пециалист-консультант по прикладному решению Бухгалтерия 8 для Казахстана. </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Исполнитель должен иметь в штате не менее одного консультанта, который подтвердил свои профессиональные знания в области бухгалтерского учета сертификатом CAP «Сертифицированный бухгалтер – практик».</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Все сертификаты должны быть предоставлены Исполнителем в виде копий. Заказчик имеет право запросить у Исполнителя оригинал сертификатов, для проведения сверки между представленными копиями и оригиналами документов </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
    <w:p w:rsidR="007C7593" w:rsidRPr="007C7593" w:rsidRDefault="007C7593" w:rsidP="007C7593">
      <w:pPr>
        <w:spacing w:after="0" w:line="240" w:lineRule="atLeast"/>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sz w:val="24"/>
          <w:szCs w:val="24"/>
          <w:lang w:eastAsia="ru-RU"/>
        </w:rPr>
        <w:lastRenderedPageBreak/>
        <w:t>Для подтверждения того, что выше описанные сотрудники Исполнителя числятся в штате, Исполнитель обязан предоставить копии приказов о приеме на работу данных сотрудников</w:t>
      </w:r>
    </w:p>
    <w:p w:rsidR="007C7593" w:rsidRPr="007C7593" w:rsidRDefault="007C7593" w:rsidP="007C7593">
      <w:pPr>
        <w:spacing w:after="0" w:line="240" w:lineRule="atLeast"/>
        <w:rPr>
          <w:rFonts w:ascii="Times New Roman" w:eastAsia="Times New Roman" w:hAnsi="Times New Roman" w:cs="Times New Roman"/>
          <w:b/>
          <w:sz w:val="24"/>
          <w:szCs w:val="24"/>
          <w:lang w:eastAsia="ru-RU"/>
        </w:rPr>
      </w:pPr>
    </w:p>
    <w:p w:rsidR="007C7593" w:rsidRPr="007C7593" w:rsidRDefault="007C7593" w:rsidP="007C7593">
      <w:pPr>
        <w:spacing w:after="0" w:line="240" w:lineRule="auto"/>
        <w:jc w:val="center"/>
        <w:rPr>
          <w:rFonts w:ascii="Times New Roman" w:eastAsia="Times New Roman" w:hAnsi="Times New Roman" w:cs="Times New Roman"/>
          <w:b/>
          <w:sz w:val="24"/>
          <w:szCs w:val="24"/>
          <w:lang w:val="kk-KZ" w:eastAsia="ru-RU"/>
        </w:rPr>
      </w:pPr>
    </w:p>
    <w:p w:rsidR="007C7593" w:rsidRPr="007C7593" w:rsidRDefault="007C7593" w:rsidP="007C7593">
      <w:pPr>
        <w:spacing w:after="0" w:line="240" w:lineRule="auto"/>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b/>
          <w:sz w:val="24"/>
          <w:szCs w:val="24"/>
          <w:lang w:val="kk-KZ" w:eastAsia="ru-RU"/>
        </w:rPr>
        <w:t>ТРЕБУЕМЫЙ ОБЪЕМ РАБОТ</w:t>
      </w:r>
    </w:p>
    <w:tbl>
      <w:tblPr>
        <w:tblW w:w="106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5"/>
        <w:gridCol w:w="992"/>
        <w:gridCol w:w="992"/>
        <w:gridCol w:w="992"/>
      </w:tblGrid>
      <w:tr w:rsidR="007C7593" w:rsidRPr="007C7593" w:rsidTr="006755AE">
        <w:tc>
          <w:tcPr>
            <w:tcW w:w="567" w:type="dxa"/>
            <w:tcBorders>
              <w:top w:val="single" w:sz="4" w:space="0" w:color="auto"/>
              <w:left w:val="single" w:sz="4" w:space="0" w:color="auto"/>
              <w:bottom w:val="single" w:sz="4" w:space="0" w:color="auto"/>
              <w:right w:val="single" w:sz="4" w:space="0" w:color="auto"/>
            </w:tcBorders>
            <w:vAlign w:val="center"/>
            <w:hideMark/>
          </w:tcPr>
          <w:p w:rsidR="007C7593" w:rsidRPr="007C7593" w:rsidRDefault="007C7593" w:rsidP="007C7593">
            <w:pPr>
              <w:widowControl w:val="0"/>
              <w:spacing w:after="0" w:line="240" w:lineRule="atLeast"/>
              <w:jc w:val="center"/>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w:t>
            </w:r>
          </w:p>
        </w:tc>
        <w:tc>
          <w:tcPr>
            <w:tcW w:w="7085" w:type="dxa"/>
            <w:tcBorders>
              <w:top w:val="single" w:sz="4" w:space="0" w:color="auto"/>
              <w:left w:val="single" w:sz="4" w:space="0" w:color="auto"/>
              <w:bottom w:val="single" w:sz="4" w:space="0" w:color="auto"/>
              <w:right w:val="single" w:sz="4" w:space="0" w:color="auto"/>
            </w:tcBorders>
            <w:vAlign w:val="center"/>
            <w:hideMark/>
          </w:tcPr>
          <w:p w:rsidR="007C7593" w:rsidRPr="007C7593" w:rsidRDefault="007C7593" w:rsidP="007C7593">
            <w:pPr>
              <w:widowControl w:val="0"/>
              <w:spacing w:after="0" w:line="240" w:lineRule="atLeast"/>
              <w:jc w:val="center"/>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Наименование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C7593" w:rsidRPr="007C7593" w:rsidRDefault="007C7593" w:rsidP="007C7593">
            <w:pPr>
              <w:widowControl w:val="0"/>
              <w:spacing w:after="0" w:line="240" w:lineRule="atLeast"/>
              <w:jc w:val="center"/>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Количество</w:t>
            </w:r>
          </w:p>
        </w:tc>
        <w:tc>
          <w:tcPr>
            <w:tcW w:w="992" w:type="dxa"/>
            <w:tcBorders>
              <w:top w:val="single" w:sz="4" w:space="0" w:color="auto"/>
              <w:left w:val="single" w:sz="4" w:space="0" w:color="auto"/>
              <w:bottom w:val="single" w:sz="4" w:space="0" w:color="auto"/>
              <w:right w:val="single" w:sz="4" w:space="0" w:color="auto"/>
            </w:tcBorders>
            <w:hideMark/>
          </w:tcPr>
          <w:p w:rsidR="007C7593" w:rsidRPr="007C7593" w:rsidRDefault="007C7593" w:rsidP="007C7593">
            <w:pPr>
              <w:widowControl w:val="0"/>
              <w:spacing w:after="0" w:line="240" w:lineRule="atLeast"/>
              <w:jc w:val="center"/>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Ед. Измерения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Цена за ед.</w:t>
            </w: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hideMark/>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w:t>
            </w:r>
          </w:p>
        </w:tc>
        <w:tc>
          <w:tcPr>
            <w:tcW w:w="7085" w:type="dxa"/>
            <w:tcBorders>
              <w:top w:val="single" w:sz="4" w:space="0" w:color="auto"/>
              <w:left w:val="single" w:sz="4" w:space="0" w:color="auto"/>
              <w:bottom w:val="single" w:sz="4" w:space="0" w:color="auto"/>
              <w:right w:val="single" w:sz="4" w:space="0" w:color="auto"/>
            </w:tcBorders>
            <w:hideMark/>
          </w:tcPr>
          <w:p w:rsidR="007C7593" w:rsidRPr="007C7593" w:rsidRDefault="007C7593" w:rsidP="007C7593">
            <w:pPr>
              <w:widowControl w:val="0"/>
              <w:spacing w:after="0" w:line="240" w:lineRule="atLeast"/>
              <w:jc w:val="both"/>
              <w:rPr>
                <w:rFonts w:ascii="Times New Roman" w:eastAsia="Times New Roman" w:hAnsi="Times New Roman" w:cs="Times New Roman"/>
                <w:b/>
                <w:sz w:val="24"/>
                <w:szCs w:val="24"/>
                <w:u w:val="single"/>
                <w:lang w:eastAsia="ru-RU"/>
              </w:rPr>
            </w:pPr>
            <w:r w:rsidRPr="007C7593">
              <w:rPr>
                <w:rFonts w:ascii="Times New Roman" w:eastAsia="Times New Roman" w:hAnsi="Times New Roman" w:cs="Times New Roman"/>
                <w:b/>
                <w:sz w:val="24"/>
                <w:szCs w:val="24"/>
                <w:u w:val="single"/>
                <w:lang w:eastAsia="ru-RU"/>
              </w:rPr>
              <w:t>Консультация:</w:t>
            </w:r>
          </w:p>
          <w:p w:rsidR="007C7593" w:rsidRPr="007C7593" w:rsidRDefault="007C7593" w:rsidP="007C7593">
            <w:pPr>
              <w:widowControl w:val="0"/>
              <w:spacing w:after="0" w:line="240" w:lineRule="atLeast"/>
              <w:ind w:firstLine="317"/>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Учет основных сре</w:t>
            </w:r>
            <w:proofErr w:type="gramStart"/>
            <w:r w:rsidRPr="007C7593">
              <w:rPr>
                <w:rFonts w:ascii="Times New Roman" w:eastAsia="Times New Roman" w:hAnsi="Times New Roman" w:cs="Times New Roman"/>
                <w:sz w:val="24"/>
                <w:szCs w:val="24"/>
                <w:lang w:eastAsia="ru-RU"/>
              </w:rPr>
              <w:t>дств в с</w:t>
            </w:r>
            <w:proofErr w:type="gramEnd"/>
            <w:r w:rsidRPr="007C7593">
              <w:rPr>
                <w:rFonts w:ascii="Times New Roman" w:eastAsia="Times New Roman" w:hAnsi="Times New Roman" w:cs="Times New Roman"/>
                <w:sz w:val="24"/>
                <w:szCs w:val="24"/>
                <w:lang w:eastAsia="ru-RU"/>
              </w:rPr>
              <w:t>оответствии с МСФО</w:t>
            </w:r>
          </w:p>
          <w:p w:rsidR="007C7593" w:rsidRPr="007C7593" w:rsidRDefault="007C7593" w:rsidP="007C7593">
            <w:pPr>
              <w:widowControl w:val="0"/>
              <w:spacing w:after="0" w:line="240" w:lineRule="atLeast"/>
              <w:ind w:firstLine="317"/>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Учет КПН за нерезидента у источника выплаты</w:t>
            </w:r>
          </w:p>
          <w:p w:rsidR="007C7593" w:rsidRPr="007C7593" w:rsidRDefault="007C7593" w:rsidP="007C7593">
            <w:pPr>
              <w:widowControl w:val="0"/>
              <w:spacing w:after="0" w:line="240" w:lineRule="atLeast"/>
              <w:ind w:firstLine="317"/>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Сбор годовой отчетности</w:t>
            </w:r>
          </w:p>
          <w:p w:rsidR="007C7593" w:rsidRPr="007C7593" w:rsidRDefault="007C7593" w:rsidP="007C7593">
            <w:pPr>
              <w:widowControl w:val="0"/>
              <w:spacing w:after="0" w:line="240" w:lineRule="atLeast"/>
              <w:ind w:firstLine="317"/>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Сбор квартальной отчетности</w:t>
            </w:r>
          </w:p>
          <w:p w:rsidR="007C7593" w:rsidRPr="007C7593" w:rsidRDefault="007C7593" w:rsidP="007C7593">
            <w:pPr>
              <w:widowControl w:val="0"/>
              <w:spacing w:after="0" w:line="240" w:lineRule="atLeast"/>
              <w:ind w:firstLine="317"/>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Учет заработной платы</w:t>
            </w:r>
          </w:p>
          <w:p w:rsidR="007C7593" w:rsidRPr="007C7593" w:rsidRDefault="007C7593" w:rsidP="007C7593">
            <w:pPr>
              <w:widowControl w:val="0"/>
              <w:spacing w:after="0" w:line="240" w:lineRule="atLeast"/>
              <w:ind w:firstLine="317"/>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Учет </w:t>
            </w:r>
            <w:proofErr w:type="gramStart"/>
            <w:r w:rsidRPr="007C7593">
              <w:rPr>
                <w:rFonts w:ascii="Times New Roman" w:eastAsia="Times New Roman" w:hAnsi="Times New Roman" w:cs="Times New Roman"/>
                <w:sz w:val="24"/>
                <w:szCs w:val="24"/>
                <w:lang w:eastAsia="ru-RU"/>
              </w:rPr>
              <w:t>курсовых</w:t>
            </w:r>
            <w:proofErr w:type="gramEnd"/>
            <w:r w:rsidRPr="007C7593">
              <w:rPr>
                <w:rFonts w:ascii="Times New Roman" w:eastAsia="Times New Roman" w:hAnsi="Times New Roman" w:cs="Times New Roman"/>
                <w:sz w:val="24"/>
                <w:szCs w:val="24"/>
                <w:lang w:eastAsia="ru-RU"/>
              </w:rPr>
              <w:t xml:space="preserve"> разниц и переоценки валюты</w:t>
            </w:r>
          </w:p>
          <w:p w:rsidR="007C7593" w:rsidRPr="007C7593" w:rsidRDefault="007C7593" w:rsidP="007C7593">
            <w:pPr>
              <w:widowControl w:val="0"/>
              <w:spacing w:after="0" w:line="240" w:lineRule="atLeast"/>
              <w:ind w:firstLine="317"/>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Консультация  «по быстрому закрытию» периода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24</w:t>
            </w:r>
          </w:p>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час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2</w:t>
            </w: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both"/>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Перевод конфигурации 1С</w:t>
            </w:r>
            <w:proofErr w:type="gramStart"/>
            <w:r w:rsidRPr="007C7593">
              <w:rPr>
                <w:rFonts w:ascii="Times New Roman" w:eastAsia="Times New Roman" w:hAnsi="Times New Roman" w:cs="Times New Roman"/>
                <w:b/>
                <w:sz w:val="24"/>
                <w:szCs w:val="24"/>
                <w:lang w:eastAsia="ru-RU"/>
              </w:rPr>
              <w:t>:Б</w:t>
            </w:r>
            <w:proofErr w:type="gramEnd"/>
            <w:r w:rsidRPr="007C7593">
              <w:rPr>
                <w:rFonts w:ascii="Times New Roman" w:eastAsia="Times New Roman" w:hAnsi="Times New Roman" w:cs="Times New Roman"/>
                <w:b/>
                <w:sz w:val="24"/>
                <w:szCs w:val="24"/>
                <w:lang w:eastAsia="ru-RU"/>
              </w:rPr>
              <w:t>ухгалтерия для Казахстана с редакции 2.0 на редакцию 3.0 с учетом изменений:</w:t>
            </w:r>
          </w:p>
          <w:p w:rsidR="007C7593" w:rsidRPr="007C7593" w:rsidRDefault="007C7593" w:rsidP="007C7593">
            <w:pPr>
              <w:widowControl w:val="0"/>
              <w:spacing w:after="0" w:line="240" w:lineRule="atLeast"/>
              <w:jc w:val="both"/>
              <w:rPr>
                <w:rFonts w:ascii="Times New Roman" w:eastAsia="Times New Roman" w:hAnsi="Times New Roman" w:cs="Times New Roman"/>
                <w:b/>
                <w:sz w:val="24"/>
                <w:szCs w:val="24"/>
                <w:lang w:eastAsia="ru-RU"/>
              </w:rPr>
            </w:pPr>
          </w:p>
          <w:p w:rsidR="007C7593" w:rsidRPr="007C7593" w:rsidRDefault="007C7593" w:rsidP="007C7593">
            <w:pPr>
              <w:widowControl w:val="0"/>
              <w:spacing w:after="0" w:line="240" w:lineRule="atLeast"/>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усл</w:t>
            </w:r>
            <w:proofErr w:type="spellEnd"/>
            <w:r w:rsidRPr="007C759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Подсистема «Бюджетирование»:</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Новый справочник «</w:t>
            </w:r>
            <w:proofErr w:type="spellStart"/>
            <w:r w:rsidRPr="007C7593">
              <w:rPr>
                <w:rFonts w:ascii="Times New Roman" w:eastAsia="Times New Roman" w:hAnsi="Times New Roman" w:cs="Times New Roman"/>
                <w:i/>
                <w:sz w:val="24"/>
                <w:szCs w:val="24"/>
                <w:lang w:eastAsia="ru-RU"/>
              </w:rPr>
              <w:t>Бюджет</w:t>
            </w:r>
            <w:proofErr w:type="gramStart"/>
            <w:r w:rsidRPr="007C7593">
              <w:rPr>
                <w:rFonts w:ascii="Times New Roman" w:eastAsia="Times New Roman" w:hAnsi="Times New Roman" w:cs="Times New Roman"/>
                <w:i/>
                <w:sz w:val="24"/>
                <w:szCs w:val="24"/>
                <w:lang w:eastAsia="ru-RU"/>
              </w:rPr>
              <w:t>.С</w:t>
            </w:r>
            <w:proofErr w:type="gramEnd"/>
            <w:r w:rsidRPr="007C7593">
              <w:rPr>
                <w:rFonts w:ascii="Times New Roman" w:eastAsia="Times New Roman" w:hAnsi="Times New Roman" w:cs="Times New Roman"/>
                <w:i/>
                <w:sz w:val="24"/>
                <w:szCs w:val="24"/>
                <w:lang w:eastAsia="ru-RU"/>
              </w:rPr>
              <w:t>татьи</w:t>
            </w:r>
            <w:proofErr w:type="spellEnd"/>
            <w:r w:rsidRPr="007C7593">
              <w:rPr>
                <w:rFonts w:ascii="Times New Roman" w:eastAsia="Times New Roman" w:hAnsi="Times New Roman" w:cs="Times New Roman"/>
                <w:i/>
                <w:sz w:val="24"/>
                <w:szCs w:val="24"/>
                <w:lang w:eastAsia="ru-RU"/>
              </w:rPr>
              <w:t xml:space="preserve"> расходов». </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Табличные части  справочника: «Статьи затрат», «Счета и корсчета» </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 табличной части «Статьи затрат» необходимо предоставить возможность указать список статей затрат бухгалтерского учета, по которым нужно выполнить отбор при формировании фактических данных в отчете по бюджету</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 табличной части «Счета и корсчета» необходимо предоставить возможность указать список счетов и корсчетов  бухгалтерского учета, по которым нужно выполнить отбор при формировании фактических данных в отчете по бюджету</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Для статей бюджета, которые являются итоговыми, установить признак «Итоговая строка»</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Реализовать возможность автоматического заполнения справочника с помощью обработки заполнения по шаблону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Новый справочник «</w:t>
            </w:r>
            <w:proofErr w:type="spellStart"/>
            <w:r w:rsidRPr="007C7593">
              <w:rPr>
                <w:rFonts w:ascii="Times New Roman" w:eastAsia="Times New Roman" w:hAnsi="Times New Roman" w:cs="Times New Roman"/>
                <w:i/>
                <w:sz w:val="24"/>
                <w:szCs w:val="24"/>
                <w:lang w:eastAsia="ru-RU"/>
              </w:rPr>
              <w:t>Бюджет</w:t>
            </w:r>
            <w:proofErr w:type="gramStart"/>
            <w:r w:rsidRPr="007C7593">
              <w:rPr>
                <w:rFonts w:ascii="Times New Roman" w:eastAsia="Times New Roman" w:hAnsi="Times New Roman" w:cs="Times New Roman"/>
                <w:i/>
                <w:sz w:val="24"/>
                <w:szCs w:val="24"/>
                <w:lang w:eastAsia="ru-RU"/>
              </w:rPr>
              <w:t>.С</w:t>
            </w:r>
            <w:proofErr w:type="gramEnd"/>
            <w:r w:rsidRPr="007C7593">
              <w:rPr>
                <w:rFonts w:ascii="Times New Roman" w:eastAsia="Times New Roman" w:hAnsi="Times New Roman" w:cs="Times New Roman"/>
                <w:i/>
                <w:sz w:val="24"/>
                <w:szCs w:val="24"/>
                <w:lang w:eastAsia="ru-RU"/>
              </w:rPr>
              <w:t>татьи</w:t>
            </w:r>
            <w:proofErr w:type="spellEnd"/>
            <w:r w:rsidRPr="007C7593">
              <w:rPr>
                <w:rFonts w:ascii="Times New Roman" w:eastAsia="Times New Roman" w:hAnsi="Times New Roman" w:cs="Times New Roman"/>
                <w:i/>
                <w:sz w:val="24"/>
                <w:szCs w:val="24"/>
                <w:lang w:eastAsia="ru-RU"/>
              </w:rPr>
              <w:t xml:space="preserve"> доходов»</w:t>
            </w:r>
          </w:p>
          <w:p w:rsidR="007C7593" w:rsidRPr="007C7593" w:rsidRDefault="007C7593" w:rsidP="007C7593">
            <w:pPr>
              <w:numPr>
                <w:ilvl w:val="0"/>
                <w:numId w:val="8"/>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Табличные части  справочника: «Доходы», «Счета и корсчета» </w:t>
            </w:r>
          </w:p>
          <w:p w:rsidR="007C7593" w:rsidRPr="007C7593" w:rsidRDefault="007C7593" w:rsidP="007C7593">
            <w:pPr>
              <w:numPr>
                <w:ilvl w:val="0"/>
                <w:numId w:val="8"/>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 табличной части «Доходы» необходимо предоставить возможность указать список видов доходов бухгалтерского учета, по которым нужно выполнить отбор при формировании фактических данных в отчете по бюджету</w:t>
            </w:r>
          </w:p>
          <w:p w:rsidR="007C7593" w:rsidRPr="007C7593" w:rsidRDefault="007C7593" w:rsidP="007C7593">
            <w:pPr>
              <w:numPr>
                <w:ilvl w:val="0"/>
                <w:numId w:val="8"/>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 табличной части «Счета и корсчета» необходимо предоставить возможность указать список счетов и корсчетов  бухгалтерского учета, по которым нужно выполнить отбор при формировании фактических данных в отчете по бюджету</w:t>
            </w:r>
          </w:p>
          <w:p w:rsidR="007C7593" w:rsidRPr="007C7593" w:rsidRDefault="007C7593" w:rsidP="007C7593">
            <w:pPr>
              <w:numPr>
                <w:ilvl w:val="0"/>
                <w:numId w:val="8"/>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Для статей бюджета, которые являются итоговыми, установить признак «Итоговая строка»</w:t>
            </w:r>
          </w:p>
          <w:p w:rsidR="007C7593" w:rsidRPr="007C7593" w:rsidRDefault="007C7593" w:rsidP="007C7593">
            <w:pPr>
              <w:numPr>
                <w:ilvl w:val="0"/>
                <w:numId w:val="8"/>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Реализовать возможность автоматического заполнения справочника с помощью обработки заполнения по шаблону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 xml:space="preserve">Новый документ «Бюджет. Планирование расходов». </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Реквизиты табличной части: код строки,  вид деятельности, сумма</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Заполнение плановых данных с помощью вспомогательной таблицы по шаблону (аналогично работе в таблице </w:t>
            </w:r>
            <w:proofErr w:type="spellStart"/>
            <w:r w:rsidRPr="007C7593">
              <w:rPr>
                <w:rFonts w:ascii="Times New Roman" w:eastAsia="Times New Roman" w:hAnsi="Times New Roman" w:cs="Times New Roman"/>
                <w:sz w:val="24"/>
                <w:szCs w:val="24"/>
                <w:lang w:val="en-US" w:eastAsia="ru-RU"/>
              </w:rPr>
              <w:t>xls</w:t>
            </w:r>
            <w:proofErr w:type="spellEnd"/>
            <w:r w:rsidRPr="007C7593">
              <w:rPr>
                <w:rFonts w:ascii="Times New Roman" w:eastAsia="Times New Roman" w:hAnsi="Times New Roman" w:cs="Times New Roman"/>
                <w:sz w:val="24"/>
                <w:szCs w:val="24"/>
                <w:lang w:eastAsia="ru-RU"/>
              </w:rPr>
              <w:t>) - обработка</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val="kk-KZ" w:eastAsia="ru-RU"/>
              </w:rPr>
              <w:t xml:space="preserve">Новый регистр накопления </w:t>
            </w:r>
            <w:r w:rsidRPr="007C7593">
              <w:rPr>
                <w:rFonts w:ascii="Times New Roman" w:eastAsia="Times New Roman" w:hAnsi="Times New Roman" w:cs="Times New Roman"/>
                <w:sz w:val="24"/>
                <w:szCs w:val="24"/>
                <w:lang w:eastAsia="ru-RU"/>
              </w:rPr>
              <w:t>(оборотный) – «Бюджет. Обороты по статьям бюджета (расходы)».</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Формирование движений по статьям бюджета (расходы)</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i/>
                <w:sz w:val="24"/>
                <w:szCs w:val="24"/>
                <w:lang w:eastAsia="ru-RU"/>
              </w:rPr>
              <w:t>Новый отчет «Отдельный отчет текущих расходов».</w:t>
            </w:r>
            <w:r w:rsidRPr="007C7593">
              <w:rPr>
                <w:rFonts w:ascii="Times New Roman" w:eastAsia="Times New Roman" w:hAnsi="Times New Roman" w:cs="Times New Roman"/>
                <w:sz w:val="24"/>
                <w:szCs w:val="24"/>
                <w:lang w:eastAsia="ru-RU"/>
              </w:rPr>
              <w:t xml:space="preserve"> В отчете важна строгая последовательность видов деятельности (номенклатурных групп), по каждой номенклатурной группе разворачивается информация по статьям затрат. Одному виду деятельности в бюджете может соответствовать несколько номенклатурных групп в бухгалтерском учете</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Создать отдельный справочник «Виды деятельности» для создания списка видов деятельности. Реализовать возможность установить соответствие между видом деятельности  и номенклатурной группой.</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Разработать отчет по форме Приложение № 14. В отчете вывести данные за 3 года (в том числе текущий год), плановые данные, отклонение, процент исполнения и процент к предыдущему году</w:t>
            </w:r>
          </w:p>
          <w:p w:rsidR="007C7593" w:rsidRPr="007C7593" w:rsidRDefault="007C7593" w:rsidP="007C7593">
            <w:pPr>
              <w:numPr>
                <w:ilvl w:val="0"/>
                <w:numId w:val="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Расшифровка по статьям бюджета в справочник статей бюджета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 xml:space="preserve">Новый документ «Бюджет. Планирование доходов». </w:t>
            </w:r>
          </w:p>
          <w:p w:rsidR="007C7593" w:rsidRPr="007C7593" w:rsidRDefault="007C7593" w:rsidP="007C7593">
            <w:pPr>
              <w:numPr>
                <w:ilvl w:val="0"/>
                <w:numId w:val="9"/>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Реквизиты табличной части: код строки,  вид деятельности, сумма</w:t>
            </w:r>
          </w:p>
          <w:p w:rsidR="007C7593" w:rsidRPr="007C7593" w:rsidRDefault="007C7593" w:rsidP="007C7593">
            <w:pPr>
              <w:numPr>
                <w:ilvl w:val="0"/>
                <w:numId w:val="9"/>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Заполнение плановых данных с помощью вспомогательной таблицы по шаблону (аналогично работе в таблице </w:t>
            </w:r>
            <w:proofErr w:type="spellStart"/>
            <w:r w:rsidRPr="007C7593">
              <w:rPr>
                <w:rFonts w:ascii="Times New Roman" w:eastAsia="Times New Roman" w:hAnsi="Times New Roman" w:cs="Times New Roman"/>
                <w:sz w:val="24"/>
                <w:szCs w:val="24"/>
                <w:lang w:val="en-US" w:eastAsia="ru-RU"/>
              </w:rPr>
              <w:t>xls</w:t>
            </w:r>
            <w:proofErr w:type="spellEnd"/>
            <w:r w:rsidRPr="007C7593">
              <w:rPr>
                <w:rFonts w:ascii="Times New Roman" w:eastAsia="Times New Roman" w:hAnsi="Times New Roman" w:cs="Times New Roman"/>
                <w:sz w:val="24"/>
                <w:szCs w:val="24"/>
                <w:lang w:eastAsia="ru-RU"/>
              </w:rPr>
              <w:t>) - обработка</w:t>
            </w:r>
          </w:p>
          <w:p w:rsidR="007C7593" w:rsidRPr="007C7593" w:rsidRDefault="007C7593" w:rsidP="007C7593">
            <w:pPr>
              <w:numPr>
                <w:ilvl w:val="0"/>
                <w:numId w:val="9"/>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val="kk-KZ" w:eastAsia="ru-RU"/>
              </w:rPr>
              <w:t xml:space="preserve">Новый регистр накопления </w:t>
            </w:r>
            <w:r w:rsidRPr="007C7593">
              <w:rPr>
                <w:rFonts w:ascii="Times New Roman" w:eastAsia="Times New Roman" w:hAnsi="Times New Roman" w:cs="Times New Roman"/>
                <w:sz w:val="24"/>
                <w:szCs w:val="24"/>
                <w:lang w:eastAsia="ru-RU"/>
              </w:rPr>
              <w:t>(оборотный) – «Бюджет. Обороты по статьям бюджета (доходы)».</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Формирование движений по статьям бюджета (доходы)</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i/>
                <w:sz w:val="24"/>
                <w:szCs w:val="24"/>
                <w:lang w:eastAsia="ru-RU"/>
              </w:rPr>
              <w:t>Новый отчет «Отдельный отчет текущих  доходов».</w:t>
            </w:r>
            <w:r w:rsidRPr="007C7593">
              <w:rPr>
                <w:rFonts w:ascii="Times New Roman" w:eastAsia="Times New Roman" w:hAnsi="Times New Roman" w:cs="Times New Roman"/>
                <w:sz w:val="24"/>
                <w:szCs w:val="24"/>
                <w:lang w:eastAsia="ru-RU"/>
              </w:rPr>
              <w:t xml:space="preserve"> В отчете важна строгая последовательность видов деятельности (номенклатурных групп). Одному виду деятельности в бюджете может соответствовать несколько номенклатурных групп в бухгалтерском учете</w:t>
            </w:r>
          </w:p>
          <w:p w:rsidR="007C7593" w:rsidRPr="007C7593" w:rsidRDefault="007C7593" w:rsidP="007C7593">
            <w:pPr>
              <w:numPr>
                <w:ilvl w:val="0"/>
                <w:numId w:val="1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Разработать отчет по форме Приложение № 14. В отчете вывести данные за 3 года (в том числе текущий год), плановые данные, отклонение, процент исполнения и процент к предыдущему году. Расшифровка по статьям бюджета в справочник статей бюджета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 xml:space="preserve">Новый справочник «Бюджет.2НК». </w:t>
            </w:r>
          </w:p>
          <w:p w:rsidR="007C7593" w:rsidRPr="007C7593" w:rsidRDefault="007C7593" w:rsidP="007C7593">
            <w:pPr>
              <w:numPr>
                <w:ilvl w:val="0"/>
                <w:numId w:val="1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Реквизиты шапки: Наименование, Код строки, Порядок, Вариант расчета</w:t>
            </w:r>
          </w:p>
          <w:p w:rsidR="007C7593" w:rsidRPr="007C7593" w:rsidRDefault="007C7593" w:rsidP="007C7593">
            <w:pPr>
              <w:numPr>
                <w:ilvl w:val="0"/>
                <w:numId w:val="1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Варианты расчетов: нет (не рассчитывать), итог, по статьям доходов, по статьям расходов</w:t>
            </w:r>
          </w:p>
          <w:p w:rsidR="007C7593" w:rsidRPr="007C7593" w:rsidRDefault="007C7593" w:rsidP="007C7593">
            <w:pPr>
              <w:numPr>
                <w:ilvl w:val="0"/>
                <w:numId w:val="1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Табличные части  справочника в зависимости от варианта расчета: доходы/расходы, суммируемые строки, вычитаемые строки </w:t>
            </w:r>
          </w:p>
          <w:p w:rsidR="007C7593" w:rsidRPr="007C7593" w:rsidRDefault="007C7593" w:rsidP="007C7593">
            <w:pPr>
              <w:numPr>
                <w:ilvl w:val="0"/>
                <w:numId w:val="1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В табличной части «Расходы» необходимо предоставить возможность указать список бюджетных статей расходов, </w:t>
            </w:r>
            <w:r w:rsidRPr="007C7593">
              <w:rPr>
                <w:rFonts w:ascii="Times New Roman" w:eastAsia="Times New Roman" w:hAnsi="Times New Roman" w:cs="Times New Roman"/>
                <w:sz w:val="24"/>
                <w:szCs w:val="24"/>
                <w:lang w:eastAsia="ru-RU"/>
              </w:rPr>
              <w:lastRenderedPageBreak/>
              <w:t>по которым нужно выполнить отбор при формировании фактических данных в отчете по бюджету</w:t>
            </w:r>
          </w:p>
          <w:p w:rsidR="007C7593" w:rsidRPr="007C7593" w:rsidRDefault="007C7593" w:rsidP="007C7593">
            <w:pPr>
              <w:numPr>
                <w:ilvl w:val="0"/>
                <w:numId w:val="1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 табличной части «Доходы» необходимо предоставить возможность указать список бюджетных статей доходов, по которым нужно выполнить отбор при формировании фактических данных в отчете по бюджету</w:t>
            </w:r>
          </w:p>
          <w:p w:rsidR="007C7593" w:rsidRPr="007C7593" w:rsidRDefault="007C7593" w:rsidP="007C7593">
            <w:pPr>
              <w:numPr>
                <w:ilvl w:val="0"/>
                <w:numId w:val="1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Реализовать подбор по группам статей (не выбирать каждую строку, а выбрать группу)</w:t>
            </w:r>
          </w:p>
          <w:p w:rsidR="007C7593" w:rsidRPr="007C7593" w:rsidRDefault="007C7593" w:rsidP="007C7593">
            <w:pPr>
              <w:numPr>
                <w:ilvl w:val="0"/>
                <w:numId w:val="1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Для статей бюджета, которые являются итоговыми, установить признак «Итоговая строка», предоставить возможность указать суммируемы строки и вычитаемые строки</w:t>
            </w:r>
          </w:p>
          <w:p w:rsidR="007C7593" w:rsidRPr="007C7593" w:rsidRDefault="007C7593" w:rsidP="007C7593">
            <w:pPr>
              <w:numPr>
                <w:ilvl w:val="0"/>
                <w:numId w:val="1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Реализовать возможность автоматического заполнения справочника с помощью обработки заполнения по шаблону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 xml:space="preserve">Новый документ «Бюджет. Планирование 2НК». </w:t>
            </w:r>
          </w:p>
          <w:p w:rsidR="007C7593" w:rsidRPr="007C7593" w:rsidRDefault="007C7593" w:rsidP="007C7593">
            <w:pPr>
              <w:numPr>
                <w:ilvl w:val="0"/>
                <w:numId w:val="1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Реквизиты табличной части: код строки,  период, сумма</w:t>
            </w:r>
          </w:p>
          <w:p w:rsidR="007C7593" w:rsidRPr="007C7593" w:rsidRDefault="007C7593" w:rsidP="007C7593">
            <w:pPr>
              <w:numPr>
                <w:ilvl w:val="0"/>
                <w:numId w:val="1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Заполнение плановых данных с помощью вспомогательной таблицы по шаблону (аналогично работе в таблице </w:t>
            </w:r>
            <w:proofErr w:type="spellStart"/>
            <w:r w:rsidRPr="007C7593">
              <w:rPr>
                <w:rFonts w:ascii="Times New Roman" w:eastAsia="Times New Roman" w:hAnsi="Times New Roman" w:cs="Times New Roman"/>
                <w:sz w:val="24"/>
                <w:szCs w:val="24"/>
                <w:lang w:val="en-US" w:eastAsia="ru-RU"/>
              </w:rPr>
              <w:t>xls</w:t>
            </w:r>
            <w:proofErr w:type="spellEnd"/>
            <w:r w:rsidRPr="007C7593">
              <w:rPr>
                <w:rFonts w:ascii="Times New Roman" w:eastAsia="Times New Roman" w:hAnsi="Times New Roman" w:cs="Times New Roman"/>
                <w:sz w:val="24"/>
                <w:szCs w:val="24"/>
                <w:lang w:eastAsia="ru-RU"/>
              </w:rPr>
              <w:t xml:space="preserve">) – обработка, с помощью которой подтягиваются все плановые данные на основе отдельных отчетов доходов и расходов, плюс пользователь может самостоятельно ввести плановые данные по прочим строкам отчета  </w:t>
            </w:r>
          </w:p>
          <w:p w:rsidR="007C7593" w:rsidRPr="007C7593" w:rsidRDefault="007C7593" w:rsidP="007C7593">
            <w:pPr>
              <w:numPr>
                <w:ilvl w:val="0"/>
                <w:numId w:val="1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Возможность заполнения данных в тысячах</w:t>
            </w:r>
          </w:p>
          <w:p w:rsidR="007C7593" w:rsidRPr="007C7593" w:rsidRDefault="007C7593" w:rsidP="007C7593">
            <w:pPr>
              <w:numPr>
                <w:ilvl w:val="0"/>
                <w:numId w:val="1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val="kk-KZ" w:eastAsia="ru-RU"/>
              </w:rPr>
              <w:t xml:space="preserve">Новый регистр накопления </w:t>
            </w:r>
            <w:r w:rsidRPr="007C7593">
              <w:rPr>
                <w:rFonts w:ascii="Times New Roman" w:eastAsia="Times New Roman" w:hAnsi="Times New Roman" w:cs="Times New Roman"/>
                <w:sz w:val="24"/>
                <w:szCs w:val="24"/>
                <w:lang w:eastAsia="ru-RU"/>
              </w:rPr>
              <w:t>(оборотный) – «Бюджет. Обороты по статьям бюджета 2НК».</w:t>
            </w:r>
          </w:p>
          <w:p w:rsidR="007C7593" w:rsidRPr="007C7593" w:rsidRDefault="007C7593" w:rsidP="007C7593">
            <w:pPr>
              <w:numPr>
                <w:ilvl w:val="0"/>
                <w:numId w:val="1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Формирование движений по статьям бюджета (расходы)</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i/>
                <w:sz w:val="24"/>
                <w:szCs w:val="24"/>
                <w:lang w:eastAsia="ru-RU"/>
              </w:rPr>
              <w:t>Новый отчет по форме 2НК.</w:t>
            </w:r>
            <w:r w:rsidRPr="007C7593">
              <w:rPr>
                <w:rFonts w:ascii="Times New Roman" w:eastAsia="Times New Roman" w:hAnsi="Times New Roman" w:cs="Times New Roman"/>
                <w:sz w:val="24"/>
                <w:szCs w:val="24"/>
                <w:lang w:eastAsia="ru-RU"/>
              </w:rPr>
              <w:t xml:space="preserve"> </w:t>
            </w:r>
          </w:p>
          <w:p w:rsidR="007C7593" w:rsidRPr="007C7593" w:rsidRDefault="007C7593" w:rsidP="007C7593">
            <w:pPr>
              <w:numPr>
                <w:ilvl w:val="0"/>
                <w:numId w:val="13"/>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Разработать отчет по форме Приложение № 7. В отчете вывести данные за 3 года (в том числе текущий год), плановые данные, отклонение, процент исполнения и процент к предыдущему году</w:t>
            </w:r>
          </w:p>
          <w:p w:rsidR="007C7593" w:rsidRPr="007C7593" w:rsidRDefault="007C7593" w:rsidP="007C7593">
            <w:pPr>
              <w:numPr>
                <w:ilvl w:val="0"/>
                <w:numId w:val="13"/>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Расшифровка по статьям бюджета в справочник статей бюджета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Прочие изменения конфигурации: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i/>
                <w:sz w:val="24"/>
                <w:szCs w:val="24"/>
                <w:lang w:eastAsia="ru-RU"/>
              </w:rPr>
              <w:t>Новый отчет об исполнении обязательств по налогам</w:t>
            </w:r>
            <w:r w:rsidRPr="007C7593">
              <w:rPr>
                <w:rFonts w:ascii="Times New Roman" w:eastAsia="Times New Roman" w:hAnsi="Times New Roman" w:cs="Times New Roman"/>
                <w:sz w:val="24"/>
                <w:szCs w:val="24"/>
                <w:lang w:eastAsia="ru-RU"/>
              </w:rPr>
              <w:t xml:space="preserve"> (расширенный регистр НУ по вычетам по налогам)</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Добавить в справочнике «Контрагенты» поле «Номенклатурная группа» (тип значения «Номенклатурная группа») для отбора задолженности по видам деятельности в стандартных отчетах</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Передача ОС структурному подразделению по первоначальной стоимости + износ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14"/>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«Передача ОС»  - изменение движений по ТПС и регистрам учета ОС.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14"/>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Изменение документа «Поступление ТМЗ» (вид операции «Поступление от структурного подразделения») – ввод на основании  передачи ОС. Добавить сведения по амортизации ОС. Изменение движений по ТПС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14"/>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«Принятие  к учету ОС» (?). Добавить сведения по амортизации ОС (?) – изменение ввода на основании документа поступления в части амортизации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Изменение РКО. Добавить реквизит «Филиал».</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Выбытие (оплата за филиал):</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Организация: </w:t>
            </w: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счет учета </w:t>
            </w: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задолженности по </w:t>
            </w:r>
            <w:r w:rsidRPr="007C7593">
              <w:rPr>
                <w:rFonts w:ascii="Times New Roman" w:eastAsia="Times New Roman" w:hAnsi="Times New Roman" w:cs="Times New Roman"/>
                <w:sz w:val="24"/>
                <w:szCs w:val="24"/>
                <w:lang w:eastAsia="ru-RU"/>
              </w:rPr>
              <w:lastRenderedPageBreak/>
              <w:t xml:space="preserve">филиалам </w:t>
            </w: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1030</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Филиал:        </w:t>
            </w: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Счет учета налогов </w:t>
            </w: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счет учета </w:t>
            </w: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задолженности по филиалам</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Виды операций:</w:t>
            </w:r>
          </w:p>
          <w:p w:rsidR="007C7593" w:rsidRPr="007C7593" w:rsidRDefault="007C7593" w:rsidP="007C7593">
            <w:pPr>
              <w:numPr>
                <w:ilvl w:val="0"/>
                <w:numId w:val="1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Оплата исполнителю</w:t>
            </w:r>
          </w:p>
          <w:p w:rsidR="007C7593" w:rsidRPr="007C7593" w:rsidRDefault="007C7593" w:rsidP="007C7593">
            <w:pPr>
              <w:numPr>
                <w:ilvl w:val="0"/>
                <w:numId w:val="1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Выдача ДС </w:t>
            </w:r>
            <w:proofErr w:type="spellStart"/>
            <w:r w:rsidRPr="007C7593">
              <w:rPr>
                <w:rFonts w:ascii="Times New Roman" w:eastAsia="Times New Roman" w:hAnsi="Times New Roman" w:cs="Times New Roman"/>
                <w:sz w:val="24"/>
                <w:szCs w:val="24"/>
                <w:lang w:eastAsia="ru-RU"/>
              </w:rPr>
              <w:t>подотчетнику</w:t>
            </w:r>
            <w:proofErr w:type="spellEnd"/>
          </w:p>
          <w:p w:rsidR="007C7593" w:rsidRPr="007C7593" w:rsidRDefault="007C7593" w:rsidP="007C7593">
            <w:pPr>
              <w:numPr>
                <w:ilvl w:val="0"/>
                <w:numId w:val="1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Выплата заработной платы по ведомости</w:t>
            </w:r>
          </w:p>
          <w:p w:rsidR="007C7593" w:rsidRPr="007C7593" w:rsidRDefault="007C7593" w:rsidP="007C7593">
            <w:pPr>
              <w:numPr>
                <w:ilvl w:val="0"/>
                <w:numId w:val="1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Выплата заработной платы работнику</w:t>
            </w:r>
          </w:p>
          <w:p w:rsidR="007C7593" w:rsidRPr="007C7593" w:rsidRDefault="007C7593" w:rsidP="007C7593">
            <w:pPr>
              <w:numPr>
                <w:ilvl w:val="0"/>
                <w:numId w:val="1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Возврат ДС покупателю</w:t>
            </w:r>
          </w:p>
          <w:p w:rsidR="007C7593" w:rsidRPr="007C7593" w:rsidRDefault="007C7593" w:rsidP="007C7593">
            <w:pPr>
              <w:numPr>
                <w:ilvl w:val="0"/>
                <w:numId w:val="1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Расчеты по кредитам и займам</w:t>
            </w:r>
          </w:p>
          <w:p w:rsidR="007C7593" w:rsidRPr="007C7593" w:rsidRDefault="007C7593" w:rsidP="007C7593">
            <w:pPr>
              <w:numPr>
                <w:ilvl w:val="0"/>
                <w:numId w:val="1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Выплата по исполнительным листам</w:t>
            </w:r>
          </w:p>
          <w:p w:rsidR="007C7593" w:rsidRPr="007C7593" w:rsidRDefault="007C7593" w:rsidP="007C7593">
            <w:pPr>
              <w:numPr>
                <w:ilvl w:val="0"/>
                <w:numId w:val="1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Расчеты по доходам от разовых выплат</w:t>
            </w:r>
          </w:p>
          <w:p w:rsidR="007C7593" w:rsidRPr="007C7593" w:rsidRDefault="007C7593" w:rsidP="007C7593">
            <w:pPr>
              <w:numPr>
                <w:ilvl w:val="0"/>
                <w:numId w:val="1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Прочий расход ДС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Изменение ПКО. Добавить реквизит «Филиал».</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Поступление (оплата филиалу):</w:t>
            </w:r>
          </w:p>
          <w:p w:rsidR="007C7593" w:rsidRPr="007C7593" w:rsidRDefault="007C7593" w:rsidP="007C7593">
            <w:pPr>
              <w:spacing w:after="0" w:line="240" w:lineRule="auto"/>
              <w:ind w:left="720"/>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 xml:space="preserve">Организация: </w:t>
            </w:r>
            <w:proofErr w:type="spellStart"/>
            <w:r w:rsidRPr="007C7593">
              <w:rPr>
                <w:rFonts w:ascii="Times New Roman" w:eastAsia="Times New Roman" w:hAnsi="Times New Roman" w:cs="Times New Roman"/>
                <w:bCs/>
                <w:sz w:val="24"/>
                <w:szCs w:val="24"/>
                <w:lang w:eastAsia="ru-RU"/>
              </w:rPr>
              <w:t>Дт</w:t>
            </w:r>
            <w:proofErr w:type="spellEnd"/>
            <w:r w:rsidRPr="007C7593">
              <w:rPr>
                <w:rFonts w:ascii="Times New Roman" w:eastAsia="Times New Roman" w:hAnsi="Times New Roman" w:cs="Times New Roman"/>
                <w:bCs/>
                <w:sz w:val="24"/>
                <w:szCs w:val="24"/>
                <w:lang w:eastAsia="ru-RU"/>
              </w:rPr>
              <w:t xml:space="preserve"> 1030 </w:t>
            </w:r>
            <w:proofErr w:type="spellStart"/>
            <w:r w:rsidRPr="007C7593">
              <w:rPr>
                <w:rFonts w:ascii="Times New Roman" w:eastAsia="Times New Roman" w:hAnsi="Times New Roman" w:cs="Times New Roman"/>
                <w:bCs/>
                <w:sz w:val="24"/>
                <w:szCs w:val="24"/>
                <w:lang w:eastAsia="ru-RU"/>
              </w:rPr>
              <w:t>Кт</w:t>
            </w:r>
            <w:proofErr w:type="spellEnd"/>
            <w:r w:rsidRPr="007C7593">
              <w:rPr>
                <w:rFonts w:ascii="Times New Roman" w:eastAsia="Times New Roman" w:hAnsi="Times New Roman" w:cs="Times New Roman"/>
                <w:bCs/>
                <w:sz w:val="24"/>
                <w:szCs w:val="24"/>
                <w:lang w:eastAsia="ru-RU"/>
              </w:rPr>
              <w:t xml:space="preserve"> Счет учета </w:t>
            </w:r>
            <w:proofErr w:type="spellStart"/>
            <w:r w:rsidRPr="007C7593">
              <w:rPr>
                <w:rFonts w:ascii="Times New Roman" w:eastAsia="Times New Roman" w:hAnsi="Times New Roman" w:cs="Times New Roman"/>
                <w:bCs/>
                <w:sz w:val="24"/>
                <w:szCs w:val="24"/>
                <w:lang w:eastAsia="ru-RU"/>
              </w:rPr>
              <w:t>Кт</w:t>
            </w:r>
            <w:proofErr w:type="spellEnd"/>
            <w:r w:rsidRPr="007C7593">
              <w:rPr>
                <w:rFonts w:ascii="Times New Roman" w:eastAsia="Times New Roman" w:hAnsi="Times New Roman" w:cs="Times New Roman"/>
                <w:bCs/>
                <w:sz w:val="24"/>
                <w:szCs w:val="24"/>
                <w:lang w:eastAsia="ru-RU"/>
              </w:rPr>
              <w:t xml:space="preserve"> задолженности по филиалам</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bCs/>
                <w:sz w:val="24"/>
                <w:szCs w:val="24"/>
                <w:lang w:eastAsia="ru-RU"/>
              </w:rPr>
              <w:t xml:space="preserve">            Филиал:         </w:t>
            </w:r>
            <w:proofErr w:type="spellStart"/>
            <w:r w:rsidRPr="007C7593">
              <w:rPr>
                <w:rFonts w:ascii="Times New Roman" w:eastAsia="Times New Roman" w:hAnsi="Times New Roman" w:cs="Times New Roman"/>
                <w:bCs/>
                <w:sz w:val="24"/>
                <w:szCs w:val="24"/>
                <w:lang w:eastAsia="ru-RU"/>
              </w:rPr>
              <w:t>Дт</w:t>
            </w:r>
            <w:proofErr w:type="spellEnd"/>
            <w:r w:rsidRPr="007C7593">
              <w:rPr>
                <w:rFonts w:ascii="Times New Roman" w:eastAsia="Times New Roman" w:hAnsi="Times New Roman" w:cs="Times New Roman"/>
                <w:bCs/>
                <w:sz w:val="24"/>
                <w:szCs w:val="24"/>
                <w:lang w:eastAsia="ru-RU"/>
              </w:rPr>
              <w:t xml:space="preserve"> Счет учета </w:t>
            </w:r>
            <w:proofErr w:type="spellStart"/>
            <w:r w:rsidRPr="007C7593">
              <w:rPr>
                <w:rFonts w:ascii="Times New Roman" w:eastAsia="Times New Roman" w:hAnsi="Times New Roman" w:cs="Times New Roman"/>
                <w:bCs/>
                <w:sz w:val="24"/>
                <w:szCs w:val="24"/>
                <w:lang w:eastAsia="ru-RU"/>
              </w:rPr>
              <w:t>Дт</w:t>
            </w:r>
            <w:proofErr w:type="spellEnd"/>
            <w:r w:rsidRPr="007C7593">
              <w:rPr>
                <w:rFonts w:ascii="Times New Roman" w:eastAsia="Times New Roman" w:hAnsi="Times New Roman" w:cs="Times New Roman"/>
                <w:bCs/>
                <w:sz w:val="24"/>
                <w:szCs w:val="24"/>
                <w:lang w:eastAsia="ru-RU"/>
              </w:rPr>
              <w:t xml:space="preserve"> задолженности по филиалам </w:t>
            </w:r>
            <w:proofErr w:type="spellStart"/>
            <w:r w:rsidRPr="007C7593">
              <w:rPr>
                <w:rFonts w:ascii="Times New Roman" w:eastAsia="Times New Roman" w:hAnsi="Times New Roman" w:cs="Times New Roman"/>
                <w:bCs/>
                <w:sz w:val="24"/>
                <w:szCs w:val="24"/>
                <w:lang w:eastAsia="ru-RU"/>
              </w:rPr>
              <w:t>Кт</w:t>
            </w:r>
            <w:proofErr w:type="spellEnd"/>
            <w:r w:rsidRPr="007C7593">
              <w:rPr>
                <w:rFonts w:ascii="Times New Roman" w:eastAsia="Times New Roman" w:hAnsi="Times New Roman" w:cs="Times New Roman"/>
                <w:bCs/>
                <w:sz w:val="24"/>
                <w:szCs w:val="24"/>
                <w:lang w:eastAsia="ru-RU"/>
              </w:rPr>
              <w:t xml:space="preserve"> Счет учета         взаиморасчетов</w:t>
            </w:r>
            <w:r w:rsidRPr="007C7593">
              <w:rPr>
                <w:rFonts w:ascii="Times New Roman" w:eastAsia="Times New Roman" w:hAnsi="Times New Roman" w:cs="Times New Roman"/>
                <w:sz w:val="24"/>
                <w:szCs w:val="24"/>
                <w:lang w:eastAsia="ru-RU"/>
              </w:rPr>
              <w:t xml:space="preserve"> </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Виды операций:</w:t>
            </w:r>
          </w:p>
          <w:p w:rsidR="007C7593" w:rsidRPr="007C7593" w:rsidRDefault="007C7593" w:rsidP="007C7593">
            <w:pPr>
              <w:numPr>
                <w:ilvl w:val="0"/>
                <w:numId w:val="1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Оплата от покупателя</w:t>
            </w:r>
          </w:p>
          <w:p w:rsidR="007C7593" w:rsidRPr="007C7593" w:rsidRDefault="007C7593" w:rsidP="007C7593">
            <w:pPr>
              <w:numPr>
                <w:ilvl w:val="0"/>
                <w:numId w:val="1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Возврат ДС от </w:t>
            </w:r>
            <w:proofErr w:type="spellStart"/>
            <w:r w:rsidRPr="007C7593">
              <w:rPr>
                <w:rFonts w:ascii="Times New Roman" w:eastAsia="Times New Roman" w:hAnsi="Times New Roman" w:cs="Times New Roman"/>
                <w:sz w:val="24"/>
                <w:szCs w:val="24"/>
                <w:lang w:eastAsia="ru-RU"/>
              </w:rPr>
              <w:t>подотчетника</w:t>
            </w:r>
            <w:proofErr w:type="spellEnd"/>
          </w:p>
          <w:p w:rsidR="007C7593" w:rsidRPr="007C7593" w:rsidRDefault="007C7593" w:rsidP="007C7593">
            <w:pPr>
              <w:numPr>
                <w:ilvl w:val="0"/>
                <w:numId w:val="1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Возврат ДС исполнителем</w:t>
            </w:r>
          </w:p>
          <w:p w:rsidR="007C7593" w:rsidRPr="007C7593" w:rsidRDefault="007C7593" w:rsidP="007C7593">
            <w:pPr>
              <w:numPr>
                <w:ilvl w:val="0"/>
                <w:numId w:val="1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Возврат ДС работником</w:t>
            </w:r>
          </w:p>
          <w:p w:rsidR="007C7593" w:rsidRPr="007C7593" w:rsidRDefault="007C7593" w:rsidP="007C7593">
            <w:pPr>
              <w:numPr>
                <w:ilvl w:val="0"/>
                <w:numId w:val="1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Расчеты по кредитам и займам</w:t>
            </w:r>
          </w:p>
          <w:p w:rsidR="007C7593" w:rsidRPr="007C7593" w:rsidRDefault="007C7593" w:rsidP="007C7593">
            <w:pPr>
              <w:numPr>
                <w:ilvl w:val="0"/>
                <w:numId w:val="1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Прочий приход</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bCs/>
                <w:i/>
                <w:sz w:val="24"/>
                <w:szCs w:val="24"/>
                <w:lang w:eastAsia="ru-RU"/>
              </w:rPr>
              <w:t>Платежное поручение исходящее</w:t>
            </w:r>
            <w:r w:rsidRPr="007C7593">
              <w:rPr>
                <w:rFonts w:ascii="Times New Roman" w:eastAsia="Times New Roman" w:hAnsi="Times New Roman" w:cs="Times New Roman"/>
                <w:bCs/>
                <w:sz w:val="24"/>
                <w:szCs w:val="24"/>
                <w:lang w:eastAsia="ru-RU"/>
              </w:rPr>
              <w:t>: реализовать перечисление за филиал задолженности по исполнительным листам</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 xml:space="preserve">Платежное поручение </w:t>
            </w:r>
            <w:proofErr w:type="spellStart"/>
            <w:r w:rsidRPr="007C7593">
              <w:rPr>
                <w:rFonts w:ascii="Times New Roman" w:eastAsia="Times New Roman" w:hAnsi="Times New Roman" w:cs="Times New Roman"/>
                <w:i/>
                <w:sz w:val="24"/>
                <w:szCs w:val="24"/>
                <w:lang w:eastAsia="ru-RU"/>
              </w:rPr>
              <w:t>вх</w:t>
            </w:r>
            <w:proofErr w:type="spellEnd"/>
            <w:r w:rsidRPr="007C7593">
              <w:rPr>
                <w:rFonts w:ascii="Times New Roman" w:eastAsia="Times New Roman" w:hAnsi="Times New Roman" w:cs="Times New Roman"/>
                <w:i/>
                <w:sz w:val="24"/>
                <w:szCs w:val="24"/>
                <w:lang w:eastAsia="ru-RU"/>
              </w:rPr>
              <w:t>. Добавить реквизит «Филиал».</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Поступление</w:t>
            </w:r>
          </w:p>
          <w:p w:rsidR="007C7593" w:rsidRPr="007C7593" w:rsidRDefault="007C7593" w:rsidP="007C7593">
            <w:pPr>
              <w:spacing w:after="0" w:line="240" w:lineRule="auto"/>
              <w:ind w:left="720"/>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 xml:space="preserve">Организация: </w:t>
            </w:r>
            <w:proofErr w:type="spellStart"/>
            <w:r w:rsidRPr="007C7593">
              <w:rPr>
                <w:rFonts w:ascii="Times New Roman" w:eastAsia="Times New Roman" w:hAnsi="Times New Roman" w:cs="Times New Roman"/>
                <w:bCs/>
                <w:sz w:val="24"/>
                <w:szCs w:val="24"/>
                <w:lang w:eastAsia="ru-RU"/>
              </w:rPr>
              <w:t>Дт</w:t>
            </w:r>
            <w:proofErr w:type="spellEnd"/>
            <w:r w:rsidRPr="007C7593">
              <w:rPr>
                <w:rFonts w:ascii="Times New Roman" w:eastAsia="Times New Roman" w:hAnsi="Times New Roman" w:cs="Times New Roman"/>
                <w:bCs/>
                <w:sz w:val="24"/>
                <w:szCs w:val="24"/>
                <w:lang w:eastAsia="ru-RU"/>
              </w:rPr>
              <w:t xml:space="preserve"> 1030 </w:t>
            </w:r>
            <w:proofErr w:type="spellStart"/>
            <w:r w:rsidRPr="007C7593">
              <w:rPr>
                <w:rFonts w:ascii="Times New Roman" w:eastAsia="Times New Roman" w:hAnsi="Times New Roman" w:cs="Times New Roman"/>
                <w:bCs/>
                <w:sz w:val="24"/>
                <w:szCs w:val="24"/>
                <w:lang w:eastAsia="ru-RU"/>
              </w:rPr>
              <w:t>Кт</w:t>
            </w:r>
            <w:proofErr w:type="spellEnd"/>
            <w:r w:rsidRPr="007C7593">
              <w:rPr>
                <w:rFonts w:ascii="Times New Roman" w:eastAsia="Times New Roman" w:hAnsi="Times New Roman" w:cs="Times New Roman"/>
                <w:bCs/>
                <w:sz w:val="24"/>
                <w:szCs w:val="24"/>
                <w:lang w:eastAsia="ru-RU"/>
              </w:rPr>
              <w:t xml:space="preserve"> Счет учета </w:t>
            </w:r>
            <w:proofErr w:type="spellStart"/>
            <w:r w:rsidRPr="007C7593">
              <w:rPr>
                <w:rFonts w:ascii="Times New Roman" w:eastAsia="Times New Roman" w:hAnsi="Times New Roman" w:cs="Times New Roman"/>
                <w:bCs/>
                <w:sz w:val="24"/>
                <w:szCs w:val="24"/>
                <w:lang w:eastAsia="ru-RU"/>
              </w:rPr>
              <w:t>Кт</w:t>
            </w:r>
            <w:proofErr w:type="spellEnd"/>
            <w:r w:rsidRPr="007C7593">
              <w:rPr>
                <w:rFonts w:ascii="Times New Roman" w:eastAsia="Times New Roman" w:hAnsi="Times New Roman" w:cs="Times New Roman"/>
                <w:bCs/>
                <w:sz w:val="24"/>
                <w:szCs w:val="24"/>
                <w:lang w:eastAsia="ru-RU"/>
              </w:rPr>
              <w:t xml:space="preserve"> задолженности по филиалам</w:t>
            </w:r>
          </w:p>
          <w:p w:rsidR="007C7593" w:rsidRPr="007C7593" w:rsidRDefault="007C7593" w:rsidP="007C7593">
            <w:pPr>
              <w:spacing w:after="0" w:line="240" w:lineRule="auto"/>
              <w:ind w:left="720"/>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 xml:space="preserve">Филиал: </w:t>
            </w:r>
            <w:proofErr w:type="spellStart"/>
            <w:r w:rsidRPr="007C7593">
              <w:rPr>
                <w:rFonts w:ascii="Times New Roman" w:eastAsia="Times New Roman" w:hAnsi="Times New Roman" w:cs="Times New Roman"/>
                <w:bCs/>
                <w:sz w:val="24"/>
                <w:szCs w:val="24"/>
                <w:lang w:eastAsia="ru-RU"/>
              </w:rPr>
              <w:t>Дт</w:t>
            </w:r>
            <w:proofErr w:type="spellEnd"/>
            <w:r w:rsidRPr="007C7593">
              <w:rPr>
                <w:rFonts w:ascii="Times New Roman" w:eastAsia="Times New Roman" w:hAnsi="Times New Roman" w:cs="Times New Roman"/>
                <w:bCs/>
                <w:sz w:val="24"/>
                <w:szCs w:val="24"/>
                <w:lang w:eastAsia="ru-RU"/>
              </w:rPr>
              <w:t xml:space="preserve"> Счет учета</w:t>
            </w:r>
            <w:proofErr w:type="gramStart"/>
            <w:r w:rsidRPr="007C7593">
              <w:rPr>
                <w:rFonts w:ascii="Times New Roman" w:eastAsia="Times New Roman" w:hAnsi="Times New Roman" w:cs="Times New Roman"/>
                <w:bCs/>
                <w:sz w:val="24"/>
                <w:szCs w:val="24"/>
                <w:lang w:eastAsia="ru-RU"/>
              </w:rPr>
              <w:t xml:space="preserve"> Д</w:t>
            </w:r>
            <w:proofErr w:type="gramEnd"/>
            <w:r w:rsidRPr="007C7593">
              <w:rPr>
                <w:rFonts w:ascii="Times New Roman" w:eastAsia="Times New Roman" w:hAnsi="Times New Roman" w:cs="Times New Roman"/>
                <w:bCs/>
                <w:sz w:val="24"/>
                <w:szCs w:val="24"/>
                <w:lang w:eastAsia="ru-RU"/>
              </w:rPr>
              <w:t xml:space="preserve"> задолженности по филиалам </w:t>
            </w:r>
            <w:proofErr w:type="spellStart"/>
            <w:r w:rsidRPr="007C7593">
              <w:rPr>
                <w:rFonts w:ascii="Times New Roman" w:eastAsia="Times New Roman" w:hAnsi="Times New Roman" w:cs="Times New Roman"/>
                <w:bCs/>
                <w:sz w:val="24"/>
                <w:szCs w:val="24"/>
                <w:lang w:eastAsia="ru-RU"/>
              </w:rPr>
              <w:t>Кт</w:t>
            </w:r>
            <w:proofErr w:type="spellEnd"/>
            <w:r w:rsidRPr="007C7593">
              <w:rPr>
                <w:rFonts w:ascii="Times New Roman" w:eastAsia="Times New Roman" w:hAnsi="Times New Roman" w:cs="Times New Roman"/>
                <w:bCs/>
                <w:sz w:val="24"/>
                <w:szCs w:val="24"/>
                <w:lang w:eastAsia="ru-RU"/>
              </w:rPr>
              <w:t xml:space="preserve"> Счет учета взаиморасчетов</w:t>
            </w:r>
          </w:p>
          <w:p w:rsidR="007C7593" w:rsidRPr="007C7593" w:rsidRDefault="007C7593" w:rsidP="007C7593">
            <w:p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 xml:space="preserve">Виды операций: </w:t>
            </w:r>
          </w:p>
          <w:p w:rsidR="007C7593" w:rsidRPr="007C7593" w:rsidRDefault="007C7593" w:rsidP="007C7593">
            <w:pPr>
              <w:numPr>
                <w:ilvl w:val="0"/>
                <w:numId w:val="17"/>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Возврат ЗП</w:t>
            </w:r>
          </w:p>
          <w:p w:rsidR="007C7593" w:rsidRPr="007C7593" w:rsidRDefault="007C7593" w:rsidP="007C7593">
            <w:pPr>
              <w:numPr>
                <w:ilvl w:val="0"/>
                <w:numId w:val="17"/>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Оплата от покупателя</w:t>
            </w:r>
          </w:p>
          <w:p w:rsidR="007C7593" w:rsidRPr="007C7593" w:rsidRDefault="007C7593" w:rsidP="007C7593">
            <w:pPr>
              <w:numPr>
                <w:ilvl w:val="0"/>
                <w:numId w:val="17"/>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Прочее поступление ДС</w:t>
            </w:r>
          </w:p>
          <w:p w:rsidR="007C7593" w:rsidRPr="007C7593" w:rsidRDefault="007C7593" w:rsidP="007C7593">
            <w:pPr>
              <w:numPr>
                <w:ilvl w:val="0"/>
                <w:numId w:val="17"/>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Возврат ДС исполнителем</w:t>
            </w:r>
          </w:p>
          <w:p w:rsidR="007C7593" w:rsidRPr="007C7593" w:rsidRDefault="007C7593" w:rsidP="007C7593">
            <w:pPr>
              <w:numPr>
                <w:ilvl w:val="0"/>
                <w:numId w:val="17"/>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Расчеты по кредитам и займам</w:t>
            </w:r>
          </w:p>
          <w:p w:rsidR="007C7593" w:rsidRPr="007C7593" w:rsidRDefault="007C7593" w:rsidP="007C7593">
            <w:pPr>
              <w:numPr>
                <w:ilvl w:val="0"/>
                <w:numId w:val="17"/>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Прочее поступление ДС</w:t>
            </w:r>
          </w:p>
          <w:p w:rsidR="007C7593" w:rsidRPr="007C7593" w:rsidRDefault="007C7593" w:rsidP="007C7593">
            <w:pPr>
              <w:numPr>
                <w:ilvl w:val="0"/>
                <w:numId w:val="17"/>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Возврат ОПВ</w:t>
            </w:r>
          </w:p>
          <w:p w:rsidR="007C7593" w:rsidRPr="007C7593" w:rsidRDefault="007C7593" w:rsidP="007C7593">
            <w:pPr>
              <w:numPr>
                <w:ilvl w:val="0"/>
                <w:numId w:val="17"/>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 xml:space="preserve">Возврат </w:t>
            </w:r>
            <w:proofErr w:type="gramStart"/>
            <w:r w:rsidRPr="007C7593">
              <w:rPr>
                <w:rFonts w:ascii="Times New Roman" w:eastAsia="Times New Roman" w:hAnsi="Times New Roman" w:cs="Times New Roman"/>
                <w:bCs/>
                <w:sz w:val="24"/>
                <w:szCs w:val="24"/>
                <w:lang w:eastAsia="ru-RU"/>
              </w:rPr>
              <w:t>СО</w:t>
            </w:r>
            <w:proofErr w:type="gramEnd"/>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Платежное поручение исх. Добавить реквизит «Филиал».</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Выбытие</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Организация: </w:t>
            </w: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счет учета </w:t>
            </w: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задолженности по филиалам </w:t>
            </w: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1030</w:t>
            </w:r>
          </w:p>
          <w:p w:rsidR="007C7593" w:rsidRPr="007C7593" w:rsidRDefault="007C7593" w:rsidP="007C7593">
            <w:p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t xml:space="preserve">            Филиал: </w:t>
            </w: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Счет учета взаиморасчетов </w:t>
            </w: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счет учета </w:t>
            </w: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задолженности по филиалам</w:t>
            </w:r>
            <w:r w:rsidRPr="007C7593">
              <w:rPr>
                <w:rFonts w:ascii="Times New Roman" w:eastAsia="Times New Roman" w:hAnsi="Times New Roman" w:cs="Times New Roman"/>
                <w:bCs/>
                <w:sz w:val="24"/>
                <w:szCs w:val="24"/>
                <w:lang w:eastAsia="ru-RU"/>
              </w:rPr>
              <w:t xml:space="preserve"> Виды операций: </w:t>
            </w:r>
          </w:p>
          <w:p w:rsidR="007C7593" w:rsidRPr="007C7593" w:rsidRDefault="007C7593" w:rsidP="007C7593">
            <w:pPr>
              <w:numPr>
                <w:ilvl w:val="0"/>
                <w:numId w:val="18"/>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t xml:space="preserve">Перечисление ЗП, </w:t>
            </w:r>
          </w:p>
          <w:p w:rsidR="007C7593" w:rsidRPr="007C7593" w:rsidRDefault="007C7593" w:rsidP="007C7593">
            <w:pPr>
              <w:numPr>
                <w:ilvl w:val="0"/>
                <w:numId w:val="18"/>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t xml:space="preserve">ОПВ, </w:t>
            </w:r>
          </w:p>
          <w:p w:rsidR="007C7593" w:rsidRPr="007C7593" w:rsidRDefault="007C7593" w:rsidP="007C7593">
            <w:pPr>
              <w:numPr>
                <w:ilvl w:val="0"/>
                <w:numId w:val="18"/>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t>СО</w:t>
            </w:r>
          </w:p>
          <w:p w:rsidR="007C7593" w:rsidRPr="007C7593" w:rsidRDefault="007C7593" w:rsidP="007C7593">
            <w:pPr>
              <w:numPr>
                <w:ilvl w:val="0"/>
                <w:numId w:val="18"/>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t>Возврат ДС покупателю</w:t>
            </w:r>
          </w:p>
          <w:p w:rsidR="007C7593" w:rsidRPr="007C7593" w:rsidRDefault="007C7593" w:rsidP="007C7593">
            <w:pPr>
              <w:numPr>
                <w:ilvl w:val="0"/>
                <w:numId w:val="18"/>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lastRenderedPageBreak/>
              <w:t>Оплата исполнителю</w:t>
            </w:r>
          </w:p>
          <w:p w:rsidR="007C7593" w:rsidRPr="007C7593" w:rsidRDefault="007C7593" w:rsidP="007C7593">
            <w:pPr>
              <w:numPr>
                <w:ilvl w:val="0"/>
                <w:numId w:val="18"/>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t>Перечисление налога</w:t>
            </w:r>
          </w:p>
          <w:p w:rsidR="007C7593" w:rsidRPr="007C7593" w:rsidRDefault="007C7593" w:rsidP="007C7593">
            <w:pPr>
              <w:numPr>
                <w:ilvl w:val="0"/>
                <w:numId w:val="18"/>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t>Расчеты по кредитам</w:t>
            </w:r>
          </w:p>
          <w:p w:rsidR="007C7593" w:rsidRPr="007C7593" w:rsidRDefault="007C7593" w:rsidP="007C7593">
            <w:pPr>
              <w:numPr>
                <w:ilvl w:val="0"/>
                <w:numId w:val="18"/>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t>Прочие расчеты</w:t>
            </w:r>
          </w:p>
          <w:p w:rsidR="007C7593" w:rsidRPr="007C7593" w:rsidRDefault="007C7593" w:rsidP="007C7593">
            <w:pPr>
              <w:numPr>
                <w:ilvl w:val="0"/>
                <w:numId w:val="18"/>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t xml:space="preserve">Перечисление ДС </w:t>
            </w:r>
            <w:proofErr w:type="spellStart"/>
            <w:r w:rsidRPr="007C7593">
              <w:rPr>
                <w:rFonts w:ascii="Times New Roman" w:eastAsia="Times New Roman" w:hAnsi="Times New Roman" w:cs="Times New Roman"/>
                <w:sz w:val="24"/>
                <w:szCs w:val="24"/>
                <w:lang w:eastAsia="ru-RU"/>
              </w:rPr>
              <w:t>подотчетнику</w:t>
            </w:r>
            <w:proofErr w:type="spellEnd"/>
          </w:p>
          <w:p w:rsidR="007C7593" w:rsidRPr="007C7593" w:rsidRDefault="007C7593" w:rsidP="007C7593">
            <w:pPr>
              <w:numPr>
                <w:ilvl w:val="0"/>
                <w:numId w:val="18"/>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t>Прочее списание ДС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Изменение справочника «Организации»  реквизиты: счет учета </w:t>
            </w: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задолженности с филиалами, счет учета </w:t>
            </w: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задолженности с филиалами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i/>
                <w:sz w:val="24"/>
                <w:szCs w:val="24"/>
                <w:lang w:eastAsia="ru-RU"/>
              </w:rPr>
              <w:t>Изменение плана обмена по организации.</w:t>
            </w:r>
            <w:r w:rsidRPr="007C7593">
              <w:rPr>
                <w:rFonts w:ascii="Times New Roman" w:eastAsia="Times New Roman" w:hAnsi="Times New Roman" w:cs="Times New Roman"/>
                <w:sz w:val="24"/>
                <w:szCs w:val="24"/>
                <w:lang w:eastAsia="ru-RU"/>
              </w:rPr>
              <w:t xml:space="preserve"> Обмен с филиалами – документы оплаты за филиал должны выгружаться в базу филиала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i/>
                <w:sz w:val="24"/>
                <w:szCs w:val="24"/>
                <w:lang w:eastAsia="ru-RU"/>
              </w:rPr>
              <w:t>Новый отчет по расчету заработной платы</w:t>
            </w:r>
            <w:r w:rsidRPr="007C7593">
              <w:rPr>
                <w:rFonts w:ascii="Times New Roman" w:eastAsia="Times New Roman" w:hAnsi="Times New Roman" w:cs="Times New Roman"/>
                <w:sz w:val="24"/>
                <w:szCs w:val="24"/>
                <w:lang w:eastAsia="ru-RU"/>
              </w:rPr>
              <w:t xml:space="preserve"> (проверка расчета от обратного) – возможность указать работника организации - отбор.</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Новый документ «Расчет премии (квартальной)»</w:t>
            </w:r>
          </w:p>
          <w:p w:rsidR="007C7593" w:rsidRPr="007C7593" w:rsidRDefault="007C7593" w:rsidP="007C7593">
            <w:pPr>
              <w:numPr>
                <w:ilvl w:val="0"/>
                <w:numId w:val="19"/>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Расчет премии за период премии: расчет средней заработной платы за период премии (если квартальная премия, то за три месяца) от плановой ставки за месяц и фактически отработанного времени. </w:t>
            </w:r>
          </w:p>
          <w:p w:rsidR="007C7593" w:rsidRPr="007C7593" w:rsidRDefault="007C7593" w:rsidP="007C7593">
            <w:pPr>
              <w:numPr>
                <w:ilvl w:val="0"/>
                <w:numId w:val="19"/>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Сумма премии = Ставка за месяц/норма времени*фактически отработанное время (в том числе время нахождения в отпуска)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Дополнительная детализация информация для выгрузки данных в СИКФО:</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Добавить в справочнике «Расчетные счета» реквизит «Ставка вознаграждения по депозитам» (для учета депозитов, размещенных на срок менее 3 месяцев)</w:t>
            </w:r>
          </w:p>
          <w:p w:rsidR="007C7593" w:rsidRPr="007C7593" w:rsidRDefault="007C7593" w:rsidP="007C7593">
            <w:pPr>
              <w:numPr>
                <w:ilvl w:val="0"/>
                <w:numId w:val="2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Добавить в справочнике «Договоры контрагентов» реквизит «Ставка вознаграждения по депозитам» (для учета депозитов свыше 3-месяцев) </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документов «Платежное поручение исходящее» в части перечисления налогов за филиал (структурное подразделение):</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Первая проводка по ОСВ КМГ</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счет учета налогов (например, 3120) </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счет учета ДС (1030)</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Вторая проводка по ОСВ КМГ</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счет учета расчетов с филиалами (структурными подразделениями)</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счет учета налогов (например, 3120)</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Третья проводка по ОСВ филиала КМГ</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счет учета налогов (например, 3120)</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счет учета расчетов с филиалами (структурными подразделениями)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Добавить </w:t>
            </w:r>
            <w:proofErr w:type="spellStart"/>
            <w:r w:rsidRPr="007C7593">
              <w:rPr>
                <w:rFonts w:ascii="Times New Roman" w:eastAsia="Times New Roman" w:hAnsi="Times New Roman" w:cs="Times New Roman"/>
                <w:sz w:val="24"/>
                <w:szCs w:val="24"/>
                <w:lang w:eastAsia="ru-RU"/>
              </w:rPr>
              <w:t>субсчета</w:t>
            </w:r>
            <w:proofErr w:type="spellEnd"/>
            <w:r w:rsidRPr="007C7593">
              <w:rPr>
                <w:rFonts w:ascii="Times New Roman" w:eastAsia="Times New Roman" w:hAnsi="Times New Roman" w:cs="Times New Roman"/>
                <w:sz w:val="24"/>
                <w:szCs w:val="24"/>
                <w:lang w:eastAsia="ru-RU"/>
              </w:rPr>
              <w:t xml:space="preserve"> к счету 1510  </w:t>
            </w:r>
          </w:p>
          <w:p w:rsidR="007C7593" w:rsidRPr="007C7593" w:rsidRDefault="007C7593" w:rsidP="007C7593">
            <w:pPr>
              <w:numPr>
                <w:ilvl w:val="0"/>
                <w:numId w:val="2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Обработка по переносу остатков и оборотов, а также ссылок на счет 1510 (уточнить на какой </w:t>
            </w:r>
            <w:proofErr w:type="spellStart"/>
            <w:r w:rsidRPr="007C7593">
              <w:rPr>
                <w:rFonts w:ascii="Times New Roman" w:eastAsia="Times New Roman" w:hAnsi="Times New Roman" w:cs="Times New Roman"/>
                <w:sz w:val="24"/>
                <w:szCs w:val="24"/>
                <w:lang w:eastAsia="ru-RU"/>
              </w:rPr>
              <w:t>субсчет</w:t>
            </w:r>
            <w:proofErr w:type="spellEnd"/>
            <w:r w:rsidRPr="007C7593">
              <w:rPr>
                <w:rFonts w:ascii="Times New Roman" w:eastAsia="Times New Roman" w:hAnsi="Times New Roman" w:cs="Times New Roman"/>
                <w:sz w:val="24"/>
                <w:szCs w:val="24"/>
                <w:lang w:eastAsia="ru-RU"/>
              </w:rPr>
              <w:t xml:space="preserve"> должны перейти все остатки и обороты  при создании </w:t>
            </w:r>
            <w:proofErr w:type="spellStart"/>
            <w:r w:rsidRPr="007C7593">
              <w:rPr>
                <w:rFonts w:ascii="Times New Roman" w:eastAsia="Times New Roman" w:hAnsi="Times New Roman" w:cs="Times New Roman"/>
                <w:sz w:val="24"/>
                <w:szCs w:val="24"/>
                <w:lang w:eastAsia="ru-RU"/>
              </w:rPr>
              <w:t>субсчетов</w:t>
            </w:r>
            <w:proofErr w:type="spellEnd"/>
            <w:r w:rsidRPr="007C7593">
              <w:rPr>
                <w:rFonts w:ascii="Times New Roman" w:eastAsia="Times New Roman" w:hAnsi="Times New Roman" w:cs="Times New Roman"/>
                <w:sz w:val="24"/>
                <w:szCs w:val="24"/>
                <w:lang w:eastAsia="ru-RU"/>
              </w:rPr>
              <w:t>):</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1511 – Основные средства</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1512 – Инвестиции в  недвижимость </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1513 – ТМЗ</w:t>
            </w:r>
          </w:p>
          <w:p w:rsidR="007C7593" w:rsidRPr="007C7593" w:rsidRDefault="007C7593" w:rsidP="007C7593">
            <w:pPr>
              <w:numPr>
                <w:ilvl w:val="0"/>
                <w:numId w:val="2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Изменить документ «Перевод в состав вне оборотных </w:t>
            </w:r>
            <w:r w:rsidRPr="007C7593">
              <w:rPr>
                <w:rFonts w:ascii="Times New Roman" w:eastAsia="Times New Roman" w:hAnsi="Times New Roman" w:cs="Times New Roman"/>
                <w:sz w:val="24"/>
                <w:szCs w:val="24"/>
                <w:lang w:eastAsia="ru-RU"/>
              </w:rPr>
              <w:lastRenderedPageBreak/>
              <w:t>активов, предназначенных для продажи» (два вида операции -  перевод и возврат)</w:t>
            </w:r>
          </w:p>
          <w:p w:rsidR="007C7593" w:rsidRPr="007C7593" w:rsidRDefault="007C7593" w:rsidP="007C7593">
            <w:pPr>
              <w:numPr>
                <w:ilvl w:val="0"/>
                <w:numId w:val="2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Изменить документ «Передача ОС», вид операции «Реализация активов, предназначенных для продажи»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 xml:space="preserve">Учет основных средств. </w:t>
            </w:r>
          </w:p>
          <w:p w:rsidR="007C7593" w:rsidRPr="007C7593" w:rsidRDefault="007C7593" w:rsidP="007C7593">
            <w:pPr>
              <w:spacing w:after="0" w:line="240" w:lineRule="auto"/>
              <w:jc w:val="both"/>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 xml:space="preserve">Новый документ для корректировки амортизации и стоимости для вычисления амортизации по </w:t>
            </w:r>
            <w:proofErr w:type="gramStart"/>
            <w:r w:rsidRPr="007C7593">
              <w:rPr>
                <w:rFonts w:ascii="Times New Roman" w:eastAsia="Times New Roman" w:hAnsi="Times New Roman" w:cs="Times New Roman"/>
                <w:b/>
                <w:sz w:val="24"/>
                <w:szCs w:val="24"/>
                <w:lang w:eastAsia="ru-RU"/>
              </w:rPr>
              <w:t>обесцененным</w:t>
            </w:r>
            <w:proofErr w:type="gramEnd"/>
            <w:r w:rsidRPr="007C7593">
              <w:rPr>
                <w:rFonts w:ascii="Times New Roman" w:eastAsia="Times New Roman" w:hAnsi="Times New Roman" w:cs="Times New Roman"/>
                <w:b/>
                <w:sz w:val="24"/>
                <w:szCs w:val="24"/>
                <w:lang w:eastAsia="ru-RU"/>
              </w:rPr>
              <w:t xml:space="preserve"> ОС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Реквизиты шапки документа: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1"/>
              </w:num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Организация (структурная единица)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Группа ОС (родитель)</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Сумма корректировки  по группе (положительная или отрицательная)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Сумма обесценения по группе</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Счет учета расходов по обесценению + аналитика к счету (8110)</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Аналитика для переноса суммы обесценения (здание)</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Счет учета убытков от обесценения ОС (2430)</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Реквизиты табличной части: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Основные средства (входящие в группу)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Стоимость БУ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Остаточная стоимость (расчетная)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Амортизация БУ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Амортизация за месяц (типовой механизм)</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Сумма корректировки амортизации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Стоимость для вычисления амортизации (по запросу)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Сумма обесценения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Стоимость для вычисления амортизации после обесценения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Счет учета амортизации</w:t>
            </w:r>
          </w:p>
          <w:p w:rsidR="007C7593" w:rsidRPr="007C7593" w:rsidRDefault="007C7593" w:rsidP="007C7593">
            <w:pPr>
              <w:numPr>
                <w:ilvl w:val="0"/>
                <w:numId w:val="2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Параметры для вычисления амортизации</w:t>
            </w:r>
          </w:p>
          <w:tbl>
            <w:tblPr>
              <w:tblW w:w="0" w:type="auto"/>
              <w:tblLayout w:type="fixed"/>
              <w:tblCellMar>
                <w:left w:w="30" w:type="dxa"/>
                <w:right w:w="0" w:type="dxa"/>
              </w:tblCellMar>
              <w:tblLook w:val="04A0" w:firstRow="1" w:lastRow="0" w:firstColumn="1" w:lastColumn="0" w:noHBand="0" w:noVBand="1"/>
            </w:tblPr>
            <w:tblGrid>
              <w:gridCol w:w="2100"/>
              <w:gridCol w:w="2237"/>
              <w:gridCol w:w="1634"/>
              <w:gridCol w:w="1672"/>
            </w:tblGrid>
            <w:tr w:rsidR="007C7593" w:rsidRPr="007C7593" w:rsidTr="006755AE">
              <w:trPr>
                <w:hidden/>
              </w:trPr>
              <w:tc>
                <w:tcPr>
                  <w:tcW w:w="2100" w:type="dxa"/>
                  <w:vAlign w:val="center"/>
                  <w:hideMark/>
                </w:tcPr>
                <w:p w:rsidR="007C7593" w:rsidRPr="007C7593" w:rsidRDefault="007C7593" w:rsidP="007C7593">
                  <w:pPr>
                    <w:spacing w:after="0" w:line="240" w:lineRule="auto"/>
                    <w:rPr>
                      <w:rFonts w:ascii="Times New Roman" w:eastAsia="Times New Roman" w:hAnsi="Times New Roman" w:cs="Times New Roman"/>
                      <w:vanish/>
                      <w:sz w:val="24"/>
                      <w:szCs w:val="24"/>
                      <w:lang w:eastAsia="ru-RU"/>
                    </w:rPr>
                  </w:pPr>
                </w:p>
              </w:tc>
              <w:tc>
                <w:tcPr>
                  <w:tcW w:w="2237" w:type="dxa"/>
                  <w:vAlign w:val="center"/>
                  <w:hideMark/>
                </w:tcPr>
                <w:p w:rsidR="007C7593" w:rsidRPr="007C7593" w:rsidRDefault="007C7593" w:rsidP="007C7593">
                  <w:pPr>
                    <w:spacing w:after="0" w:line="240" w:lineRule="auto"/>
                    <w:rPr>
                      <w:rFonts w:ascii="Times New Roman" w:eastAsia="Times New Roman" w:hAnsi="Times New Roman" w:cs="Times New Roman"/>
                      <w:vanish/>
                      <w:sz w:val="24"/>
                      <w:szCs w:val="24"/>
                      <w:lang w:eastAsia="ru-RU"/>
                    </w:rPr>
                  </w:pPr>
                </w:p>
              </w:tc>
              <w:tc>
                <w:tcPr>
                  <w:tcW w:w="1634" w:type="dxa"/>
                  <w:vAlign w:val="center"/>
                  <w:hideMark/>
                </w:tcPr>
                <w:p w:rsidR="007C7593" w:rsidRPr="007C7593" w:rsidRDefault="007C7593" w:rsidP="007C7593">
                  <w:pPr>
                    <w:spacing w:after="0" w:line="240" w:lineRule="auto"/>
                    <w:rPr>
                      <w:rFonts w:ascii="Times New Roman" w:eastAsia="Times New Roman" w:hAnsi="Times New Roman" w:cs="Times New Roman"/>
                      <w:vanish/>
                      <w:sz w:val="24"/>
                      <w:szCs w:val="24"/>
                      <w:lang w:eastAsia="ru-RU"/>
                    </w:rPr>
                  </w:pPr>
                </w:p>
              </w:tc>
              <w:tc>
                <w:tcPr>
                  <w:tcW w:w="1672" w:type="dxa"/>
                  <w:vAlign w:val="center"/>
                  <w:hideMark/>
                </w:tcPr>
                <w:p w:rsidR="007C7593" w:rsidRPr="007C7593" w:rsidRDefault="007C7593" w:rsidP="007C7593">
                  <w:pPr>
                    <w:spacing w:after="0" w:line="240" w:lineRule="auto"/>
                    <w:rPr>
                      <w:rFonts w:ascii="Times New Roman" w:eastAsia="Times New Roman" w:hAnsi="Times New Roman" w:cs="Times New Roman"/>
                      <w:vanish/>
                      <w:sz w:val="24"/>
                      <w:szCs w:val="24"/>
                      <w:lang w:eastAsia="ru-RU"/>
                    </w:rPr>
                  </w:pPr>
                </w:p>
              </w:tc>
            </w:tr>
          </w:tbl>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Обработка заполнения табличной части ОС входящими в группу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Обработка заполнения данных для списка ОС (типовой механизм + определение стоимости для начисления амортизации)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Распределение суммы корректировки амортизации пропорционально накопленной амортизации. Изменение остаточной стоимости с учетом корректировки амортизации.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Распределение суммы обесценения пропорционально </w:t>
            </w:r>
            <w:r w:rsidRPr="007C7593">
              <w:rPr>
                <w:rFonts w:ascii="Times New Roman" w:eastAsia="Times New Roman" w:hAnsi="Times New Roman" w:cs="Times New Roman"/>
                <w:b/>
                <w:sz w:val="24"/>
                <w:szCs w:val="24"/>
                <w:lang w:eastAsia="ru-RU"/>
              </w:rPr>
              <w:t>остаточной стоимости БУ</w:t>
            </w:r>
            <w:r w:rsidRPr="007C759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Проводки на сумму корректировки амортизации:</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счет списания </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счет амортизации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Проводки на сумму обесценения</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счет обесценения (аналитика для переноса суммы обесценения)</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счет обесценения (ОС)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Движения по регистру «Параметры  для вычисления амортизации ОС» - изменение стоимости для вычисления амортизации на стоимость для вычисления амортизации после обесценения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По налоговому учету изменений нет</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Изменение ведомости для начисления амортизации – последний вариант:</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3"/>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 разделе «На начало периода» - добавить колонку «Убыток от обесценения» - счет 2430</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3"/>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 разделе «На начало периода» - добавить колонку «Остаток с учетом обесценения»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3"/>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 разделе «На конец периода» - добавить колонку «Убыток от обесценения» - счет 2430</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3"/>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 разделе «На начало периода» - добавить колонку «Остаток с учетом обесценения»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b/>
                <w:sz w:val="24"/>
                <w:szCs w:val="24"/>
                <w:lang w:eastAsia="ru-RU"/>
              </w:rPr>
              <w:t>Новый документ «Инвентаризация ВА, предназначенных для продажи»</w:t>
            </w:r>
            <w:r w:rsidRPr="007C7593">
              <w:rPr>
                <w:rFonts w:ascii="Times New Roman" w:eastAsia="Times New Roman" w:hAnsi="Times New Roman" w:cs="Times New Roman"/>
                <w:sz w:val="24"/>
                <w:szCs w:val="24"/>
                <w:lang w:eastAsia="ru-RU"/>
              </w:rPr>
              <w:t xml:space="preserve">  документ аналогичен инвентаризации ОС, только по основным средствам на счете 1510</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Программистам: если есть возможность, то можно использовать документ инвентаризации ОС, но добавить в нем дополнительный функционал для отбора.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Следующим этапом реализуем новый </w:t>
            </w:r>
            <w:r w:rsidRPr="007C7593">
              <w:rPr>
                <w:rFonts w:ascii="Times New Roman" w:eastAsia="Times New Roman" w:hAnsi="Times New Roman" w:cs="Times New Roman"/>
                <w:b/>
                <w:sz w:val="24"/>
                <w:szCs w:val="24"/>
                <w:lang w:eastAsia="ru-RU"/>
              </w:rPr>
              <w:t>документ по обесценению ОС</w:t>
            </w:r>
            <w:r w:rsidRPr="007C7593">
              <w:rPr>
                <w:rFonts w:ascii="Times New Roman" w:eastAsia="Times New Roman" w:hAnsi="Times New Roman" w:cs="Times New Roman"/>
                <w:sz w:val="24"/>
                <w:szCs w:val="24"/>
                <w:lang w:eastAsia="ru-RU"/>
              </w:rPr>
              <w:t>:</w:t>
            </w:r>
          </w:p>
          <w:p w:rsidR="007C7593" w:rsidRPr="007C7593" w:rsidRDefault="007C7593" w:rsidP="007C7593">
            <w:pPr>
              <w:numPr>
                <w:ilvl w:val="0"/>
                <w:numId w:val="24"/>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 шапке документа «Группа ОС», сумма обесценения (возможна отрицательная корректировка), счет учета расходов по обесценению (8110), счет учета убытков по обесценению (2430)</w:t>
            </w:r>
          </w:p>
          <w:p w:rsidR="007C7593" w:rsidRPr="007C7593" w:rsidRDefault="007C7593" w:rsidP="007C7593">
            <w:pPr>
              <w:numPr>
                <w:ilvl w:val="0"/>
                <w:numId w:val="24"/>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Авто заполнение табличной части по группе</w:t>
            </w:r>
          </w:p>
          <w:p w:rsidR="007C7593" w:rsidRPr="007C7593" w:rsidRDefault="007C7593" w:rsidP="007C7593">
            <w:pPr>
              <w:numPr>
                <w:ilvl w:val="0"/>
                <w:numId w:val="24"/>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Заполнение данными по списку ОС (типовой механизм), добавить определение параметров для начисления амортизации</w:t>
            </w:r>
          </w:p>
          <w:p w:rsidR="007C7593" w:rsidRPr="007C7593" w:rsidRDefault="007C7593" w:rsidP="007C7593">
            <w:pPr>
              <w:numPr>
                <w:ilvl w:val="0"/>
                <w:numId w:val="24"/>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Распределение суммы обесценения по табличной части пропорционально </w:t>
            </w:r>
            <w:r w:rsidRPr="007C7593">
              <w:rPr>
                <w:rFonts w:ascii="Times New Roman" w:eastAsia="Times New Roman" w:hAnsi="Times New Roman" w:cs="Times New Roman"/>
                <w:b/>
                <w:sz w:val="24"/>
                <w:szCs w:val="24"/>
                <w:lang w:eastAsia="ru-RU"/>
              </w:rPr>
              <w:t>остаточной стоимости БУ</w:t>
            </w:r>
          </w:p>
          <w:p w:rsidR="007C7593" w:rsidRPr="007C7593" w:rsidRDefault="007C7593" w:rsidP="007C7593">
            <w:pPr>
              <w:numPr>
                <w:ilvl w:val="0"/>
                <w:numId w:val="24"/>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Проводки по начислению амортизации (типовой механизм)</w:t>
            </w:r>
          </w:p>
          <w:p w:rsidR="007C7593" w:rsidRPr="007C7593" w:rsidRDefault="007C7593" w:rsidP="007C7593">
            <w:pPr>
              <w:numPr>
                <w:ilvl w:val="0"/>
                <w:numId w:val="24"/>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Проводки по обесценению на сумму обесценения: </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счет учета расходов по обесценению (8110)  </w:t>
            </w:r>
          </w:p>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счет учета убытков по обесценению (2430)</w:t>
            </w:r>
          </w:p>
          <w:p w:rsidR="007C7593" w:rsidRPr="007C7593" w:rsidRDefault="007C7593" w:rsidP="007C7593">
            <w:pPr>
              <w:numPr>
                <w:ilvl w:val="0"/>
                <w:numId w:val="24"/>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Изменение стоимости для вычисления амортизации на стоимость для вычисления амортизации после обесценения </w:t>
            </w:r>
          </w:p>
          <w:p w:rsidR="007C7593" w:rsidRPr="007C7593" w:rsidRDefault="007C7593" w:rsidP="007C7593">
            <w:pPr>
              <w:numPr>
                <w:ilvl w:val="0"/>
                <w:numId w:val="24"/>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По налоговому учету изменений нет</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Реквизиты табличной части: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Основные средства (входящие в группу)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Стоимость БУ </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Остаточная стоимость (расчетная) (за минусом амортизации и накопленного обесценения)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Амортизация БУ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Амортизация за месяц (типовой механизм)</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Сумма обесценения ОС накопленная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Сумма обесценения ОС (возможна отрицательная корректировка)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Стоимость для вычисления амортизации (включить в заполнение по списку ОС)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Стоимость для вычисления амортизации после обесценения (8 минус 7)</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5"/>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Параметры для вычисления амортизации</w:t>
            </w:r>
          </w:p>
          <w:tbl>
            <w:tblPr>
              <w:tblW w:w="7788" w:type="dxa"/>
              <w:tblLayout w:type="fixed"/>
              <w:tblCellMar>
                <w:left w:w="30" w:type="dxa"/>
                <w:right w:w="0" w:type="dxa"/>
              </w:tblCellMar>
              <w:tblLook w:val="04A0" w:firstRow="1" w:lastRow="0" w:firstColumn="1" w:lastColumn="0" w:noHBand="0" w:noVBand="1"/>
            </w:tblPr>
            <w:tblGrid>
              <w:gridCol w:w="2100"/>
              <w:gridCol w:w="2238"/>
              <w:gridCol w:w="1635"/>
              <w:gridCol w:w="1815"/>
            </w:tblGrid>
            <w:tr w:rsidR="007C7593" w:rsidRPr="007C7593" w:rsidTr="006755AE">
              <w:trPr>
                <w:hidden/>
              </w:trPr>
              <w:tc>
                <w:tcPr>
                  <w:tcW w:w="2100" w:type="dxa"/>
                  <w:vAlign w:val="center"/>
                  <w:hideMark/>
                </w:tcPr>
                <w:p w:rsidR="007C7593" w:rsidRPr="007C7593" w:rsidRDefault="007C7593" w:rsidP="007C7593">
                  <w:pPr>
                    <w:spacing w:after="0" w:line="240" w:lineRule="auto"/>
                    <w:rPr>
                      <w:rFonts w:ascii="Times New Roman" w:eastAsia="Times New Roman" w:hAnsi="Times New Roman" w:cs="Times New Roman"/>
                      <w:vanish/>
                      <w:sz w:val="24"/>
                      <w:szCs w:val="24"/>
                      <w:lang w:eastAsia="ru-RU"/>
                    </w:rPr>
                  </w:pPr>
                </w:p>
              </w:tc>
              <w:tc>
                <w:tcPr>
                  <w:tcW w:w="2237" w:type="dxa"/>
                  <w:vAlign w:val="center"/>
                  <w:hideMark/>
                </w:tcPr>
                <w:p w:rsidR="007C7593" w:rsidRPr="007C7593" w:rsidRDefault="007C7593" w:rsidP="007C7593">
                  <w:pPr>
                    <w:spacing w:after="0" w:line="240" w:lineRule="auto"/>
                    <w:rPr>
                      <w:rFonts w:ascii="Times New Roman" w:eastAsia="Times New Roman" w:hAnsi="Times New Roman" w:cs="Times New Roman"/>
                      <w:vanish/>
                      <w:sz w:val="24"/>
                      <w:szCs w:val="24"/>
                      <w:lang w:eastAsia="ru-RU"/>
                    </w:rPr>
                  </w:pPr>
                </w:p>
              </w:tc>
              <w:tc>
                <w:tcPr>
                  <w:tcW w:w="1634" w:type="dxa"/>
                  <w:vAlign w:val="center"/>
                  <w:hideMark/>
                </w:tcPr>
                <w:p w:rsidR="007C7593" w:rsidRPr="007C7593" w:rsidRDefault="007C7593" w:rsidP="007C7593">
                  <w:pPr>
                    <w:spacing w:after="0" w:line="240" w:lineRule="auto"/>
                    <w:rPr>
                      <w:rFonts w:ascii="Times New Roman" w:eastAsia="Times New Roman" w:hAnsi="Times New Roman" w:cs="Times New Roman"/>
                      <w:vanish/>
                      <w:sz w:val="24"/>
                      <w:szCs w:val="24"/>
                      <w:lang w:eastAsia="ru-RU"/>
                    </w:rPr>
                  </w:pPr>
                </w:p>
              </w:tc>
              <w:tc>
                <w:tcPr>
                  <w:tcW w:w="1814" w:type="dxa"/>
                  <w:vAlign w:val="center"/>
                  <w:hideMark/>
                </w:tcPr>
                <w:p w:rsidR="007C7593" w:rsidRPr="007C7593" w:rsidRDefault="007C7593" w:rsidP="007C7593">
                  <w:pPr>
                    <w:spacing w:after="0" w:line="240" w:lineRule="auto"/>
                    <w:rPr>
                      <w:rFonts w:ascii="Times New Roman" w:eastAsia="Times New Roman" w:hAnsi="Times New Roman" w:cs="Times New Roman"/>
                      <w:vanish/>
                      <w:sz w:val="24"/>
                      <w:szCs w:val="24"/>
                      <w:lang w:eastAsia="ru-RU"/>
                    </w:rPr>
                  </w:pPr>
                </w:p>
              </w:tc>
            </w:tr>
          </w:tbl>
          <w:p w:rsidR="007C7593" w:rsidRPr="007C7593" w:rsidRDefault="007C7593" w:rsidP="007C7593">
            <w:pPr>
              <w:spacing w:after="0" w:line="240" w:lineRule="auto"/>
              <w:ind w:left="720"/>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Печатная форма документа (в соответствии с табличной частью)</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b/>
                <w:sz w:val="24"/>
                <w:szCs w:val="24"/>
                <w:lang w:eastAsia="ru-RU"/>
              </w:rPr>
              <w:t>Изменение документов по выбытию ОС:</w:t>
            </w:r>
          </w:p>
          <w:p w:rsidR="007C7593" w:rsidRPr="007C7593" w:rsidRDefault="007C7593" w:rsidP="007C7593">
            <w:pPr>
              <w:numPr>
                <w:ilvl w:val="0"/>
                <w:numId w:val="2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Списание ОС</w:t>
            </w:r>
          </w:p>
          <w:p w:rsidR="007C7593" w:rsidRPr="007C7593" w:rsidRDefault="007C7593" w:rsidP="007C7593">
            <w:pPr>
              <w:numPr>
                <w:ilvl w:val="0"/>
                <w:numId w:val="2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Передача ОС</w:t>
            </w:r>
          </w:p>
          <w:p w:rsidR="007C7593" w:rsidRPr="007C7593" w:rsidRDefault="007C7593" w:rsidP="007C7593">
            <w:pPr>
              <w:numPr>
                <w:ilvl w:val="0"/>
                <w:numId w:val="26"/>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Перевод ОС в состав ВА для продажи</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Добавить реквизит в табличной части «Сумма обесценения», изменить обработку заполнения по списку ОС – добавить заполнение суммы обесценения (счет 2430). Изменение </w:t>
            </w:r>
            <w:r w:rsidRPr="007C7593">
              <w:rPr>
                <w:rFonts w:ascii="Times New Roman" w:eastAsia="Times New Roman" w:hAnsi="Times New Roman" w:cs="Times New Roman"/>
                <w:sz w:val="24"/>
                <w:szCs w:val="24"/>
                <w:lang w:eastAsia="ru-RU"/>
              </w:rPr>
              <w:lastRenderedPageBreak/>
              <w:t>остаточной стоимости с учетом суммы обесценения.</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Схема закрытия:</w:t>
            </w:r>
          </w:p>
          <w:p w:rsidR="007C7593" w:rsidRPr="007C7593" w:rsidRDefault="007C7593" w:rsidP="007C7593">
            <w:pPr>
              <w:numPr>
                <w:ilvl w:val="0"/>
                <w:numId w:val="2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Списываем амортизацию (типовой механизм)</w:t>
            </w:r>
          </w:p>
          <w:p w:rsidR="007C7593" w:rsidRPr="007C7593" w:rsidRDefault="007C7593" w:rsidP="007C7593">
            <w:pPr>
              <w:numPr>
                <w:ilvl w:val="0"/>
                <w:numId w:val="2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Списываем убыток от обесценения  (</w:t>
            </w: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2430 </w:t>
            </w: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2410, </w:t>
            </w:r>
            <w:proofErr w:type="spellStart"/>
            <w:r w:rsidRPr="007C7593">
              <w:rPr>
                <w:rFonts w:ascii="Times New Roman" w:eastAsia="Times New Roman" w:hAnsi="Times New Roman" w:cs="Times New Roman"/>
                <w:sz w:val="24"/>
                <w:szCs w:val="24"/>
                <w:lang w:eastAsia="ru-RU"/>
              </w:rPr>
              <w:t>субсчет</w:t>
            </w:r>
            <w:proofErr w:type="spellEnd"/>
            <w:r w:rsidRPr="007C7593">
              <w:rPr>
                <w:rFonts w:ascii="Times New Roman" w:eastAsia="Times New Roman" w:hAnsi="Times New Roman" w:cs="Times New Roman"/>
                <w:sz w:val="24"/>
                <w:szCs w:val="24"/>
                <w:lang w:eastAsia="ru-RU"/>
              </w:rPr>
              <w:t>)</w:t>
            </w:r>
          </w:p>
          <w:p w:rsidR="007C7593" w:rsidRPr="007C7593" w:rsidRDefault="007C7593" w:rsidP="007C7593">
            <w:pPr>
              <w:numPr>
                <w:ilvl w:val="0"/>
                <w:numId w:val="27"/>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Списываем ОС на сумму за минусом амортизации и обесценения</w:t>
            </w:r>
          </w:p>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Изменение документа «Поступление ТМЗ и услуг», обработка распределения затрат по </w:t>
            </w:r>
            <w:r w:rsidRPr="007C7593">
              <w:rPr>
                <w:rFonts w:ascii="Times New Roman" w:eastAsia="Times New Roman" w:hAnsi="Times New Roman" w:cs="Times New Roman"/>
                <w:b/>
                <w:sz w:val="24"/>
                <w:szCs w:val="24"/>
                <w:lang w:eastAsia="ru-RU"/>
              </w:rPr>
              <w:t>нескольким</w:t>
            </w:r>
            <w:r w:rsidRPr="007C7593">
              <w:rPr>
                <w:rFonts w:ascii="Times New Roman" w:eastAsia="Times New Roman" w:hAnsi="Times New Roman" w:cs="Times New Roman"/>
                <w:sz w:val="24"/>
                <w:szCs w:val="24"/>
                <w:lang w:eastAsia="ru-RU"/>
              </w:rPr>
              <w:t xml:space="preserve">  подразделениям  (в </w:t>
            </w:r>
            <w:proofErr w:type="spellStart"/>
            <w:r w:rsidRPr="007C7593">
              <w:rPr>
                <w:rFonts w:ascii="Times New Roman" w:eastAsia="Times New Roman" w:hAnsi="Times New Roman" w:cs="Times New Roman"/>
                <w:sz w:val="24"/>
                <w:szCs w:val="24"/>
                <w:lang w:eastAsia="ru-RU"/>
              </w:rPr>
              <w:t>т.ч</w:t>
            </w:r>
            <w:proofErr w:type="spellEnd"/>
            <w:r w:rsidRPr="007C7593">
              <w:rPr>
                <w:rFonts w:ascii="Times New Roman" w:eastAsia="Times New Roman" w:hAnsi="Times New Roman" w:cs="Times New Roman"/>
                <w:sz w:val="24"/>
                <w:szCs w:val="24"/>
                <w:lang w:eastAsia="ru-RU"/>
              </w:rPr>
              <w:t>. и АУП) и номенклатурным группам пропорционально выбранному параметру (площади)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документ «Расчет резервов по  сомнительным обязательствам» от количества дней задолженности 0-30, 30-60, 60-90, 90-180, 180 и выше. Отражение движений в НУ (</w:t>
            </w:r>
            <w:proofErr w:type="gramStart"/>
            <w:r w:rsidRPr="007C7593">
              <w:rPr>
                <w:rFonts w:ascii="Times New Roman" w:eastAsia="Times New Roman" w:hAnsi="Times New Roman" w:cs="Times New Roman"/>
                <w:sz w:val="24"/>
                <w:szCs w:val="24"/>
                <w:lang w:eastAsia="ru-RU"/>
              </w:rPr>
              <w:t>ПР</w:t>
            </w:r>
            <w:proofErr w:type="gramEnd"/>
            <w:r w:rsidRPr="007C759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регистр налогового учета по земельному налогу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Новый отчет «Расшифровка ОС». </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«Отражение заработной платы в учете». Счет удержания 1284. Автоматическое определение контрагента по данному физическому лицу (физическое лицо с которого удерживается сумма).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Комплекс изменений для автоматизации учета гостиничных услуг и общественного питания: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справочник «Гостиничные комплексы»</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справочник «Номера гостиничного комплекса»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справочник «Категории номеров гостиничного комплекса»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справочник «Тарифы на услуги ГК»</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справочник «Время питания ГК»</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справочника «Спецификации номенклатуры». Дополнительные реквизиты «Технология приготовления», «Выход», «Единица измерения для выхода». Дополнительная печатная форма.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документ «Бронирование номеров»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документ «Изменение состояния номеров»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Новый документ «Установка цен на услуги гостиничного комплекса» </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документ «Отмена бронирования номеров»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документ «Заселение»</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документ «Оказание услуг гостиничного комплекса»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документ «Выселение»</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документ «Акт переработки»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документ «Меню». Формирование меню на день, анализ списка по недостающим ингредиентам, расчет цены реализации от процента наценки, печатная форма с себестоимостью и ценой реализации. Формирование документов «Заказ покупателя» и «Отчет  производства за смену» на  основании документа «Меню».</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документ «Заказ покупателя»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отчет по состоянию номеров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отчет для кухни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отчет по состоянию заказов покупателей</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Обработка для подбора номеров ГК</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Обработка для подбора номеров ГК для выселения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регистр сведений «Цены на доп. услуги гостиничного комплекса»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регистр сведений «Цены на услуги проживания  в гостиничном комплексе»</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регистр сведений «Состояние номеров ГК»</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регистр накопления «Оказанные услуги гостиничного комплекса»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регистр сведений «Учет заказов покупателей»</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«Отчет производства за смену». Дополнительная печатная форма «Требование накладная». Расчет себестоимости плановой в части материальных затрат при проведении документа.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интерфейс «Услуги гостиничного комплекса»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Дополнительные настройки пользователей - значения по умолчанию при вводе новых документов: гостиничный комплекс, тариф, контрагент, договор</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обработки по подбору номеров при бронировании. Отображать номера, которые освобождаются в день заселения. Показать до какого момента номер занять (дату и время). Разделить время и дату в обработке</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«Заселение» - расчет количества талонов на питание к завтраку, к обеду, к ужину. Изменение  печатной формы документа.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Запретить создавать повторное выселение (установить проверку – контроль на состояние номера на момент выселения)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журналов по гостиничному комплексу (заселение, бронирование и пр.) и общего журнала документов ГК – добавить список физических лиц в форму списка, реализовать возможность отбора по номеру и физическому лицу.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«Бронирование» - вынести физическое лицо в шапку документа.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подсистемы ГК в части перехода на оплату за койко-место:</w:t>
            </w:r>
          </w:p>
          <w:p w:rsidR="007C7593" w:rsidRPr="007C7593" w:rsidRDefault="007C7593" w:rsidP="007C7593">
            <w:pPr>
              <w:numPr>
                <w:ilvl w:val="0"/>
                <w:numId w:val="28"/>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Количественный учет «Состояний номеров ГК» с точностью до количества  койко-мест (изменение регистра «Состояние номеров гостиничного комплекса»)</w:t>
            </w:r>
          </w:p>
          <w:p w:rsidR="007C7593" w:rsidRPr="007C7593" w:rsidRDefault="007C7593" w:rsidP="007C7593">
            <w:pPr>
              <w:numPr>
                <w:ilvl w:val="0"/>
                <w:numId w:val="28"/>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«Заселение» в части расчета стоимости от стоимости за койко-место</w:t>
            </w:r>
          </w:p>
          <w:p w:rsidR="007C7593" w:rsidRPr="007C7593" w:rsidRDefault="007C7593" w:rsidP="007C7593">
            <w:pPr>
              <w:numPr>
                <w:ilvl w:val="0"/>
                <w:numId w:val="28"/>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«Бронирование» в части расчета стоимости за койко-место</w:t>
            </w:r>
          </w:p>
          <w:p w:rsidR="007C7593" w:rsidRPr="007C7593" w:rsidRDefault="007C7593" w:rsidP="007C7593">
            <w:pPr>
              <w:numPr>
                <w:ilvl w:val="0"/>
                <w:numId w:val="28"/>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«Выселение» в части расчета стоимости за койко-место</w:t>
            </w:r>
          </w:p>
          <w:p w:rsidR="007C7593" w:rsidRPr="007C7593" w:rsidRDefault="007C7593" w:rsidP="007C7593">
            <w:pPr>
              <w:numPr>
                <w:ilvl w:val="0"/>
                <w:numId w:val="28"/>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обработки подбора в части определения статуса номера и количества свободных мест</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Для документов заселения и бронирования: реализация механизма подселения в номер (флаг «Разрешить подселение»), возможность формировать два документа заселения в один номер на один и тот же период</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Корректировка обработки подбора с отражением информации по возможному подселению в номер.</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Разработать документ «Дополнительное питание без проживания» (данный документ может быть использован в случае, если клиент выселился, но остался на обед, или для прочих мероприятий) </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Добавить в отчет по кухне физических лиц, к которым </w:t>
            </w:r>
            <w:r w:rsidRPr="007C7593">
              <w:rPr>
                <w:rFonts w:ascii="Times New Roman" w:eastAsia="Times New Roman" w:hAnsi="Times New Roman" w:cs="Times New Roman"/>
                <w:sz w:val="24"/>
                <w:szCs w:val="24"/>
                <w:lang w:eastAsia="ru-RU"/>
              </w:rPr>
              <w:lastRenderedPageBreak/>
              <w:t>прикреплен номер, добавить в отчет по кухне документы дополнительного питания без проживания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Включить в отчет по кухне бронирование.</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Добавить в документы бронирования и заселения реквизит «Способ проживания» для деления проживания по командировочным и без оплаты </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панели функций. Добавить новую закладку на панели функций «Монитор менеджера гостиничного комплекса». Вывести на монитор текущее состояние номеров ГК, обновление информации через заданное время. Вывести на монитор комментарий к документам, выделить цветом бронь, выселение на сегодня, заселенные, номера, которые нужно убрать, номера, которые освобождаются, но забронированы. Добавить возможность из монитора вводить новые документы по заселению, бронированию и пр.</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Добавить новый статус номеров «На проверке», установка этого состояния при выселении. Новый документ «Завершение проверки номера». Ввод на основании выселения. Автоматическое заполнение документов.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расчет стоимости за койко-место для детей (50%) – установка процента скидки, изменение расчета стоимости в документах ГК</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Печатная форма в документе «Бронирование» - аналогично заселению</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Печатная форма в документе «Услуги гостиничного комплекса»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печатных форм для документов ГК – Итог по сумме (</w:t>
            </w:r>
            <w:proofErr w:type="spellStart"/>
            <w:r w:rsidRPr="007C7593">
              <w:rPr>
                <w:rFonts w:ascii="Times New Roman" w:eastAsia="Times New Roman" w:hAnsi="Times New Roman" w:cs="Times New Roman"/>
                <w:sz w:val="24"/>
                <w:szCs w:val="24"/>
                <w:lang w:eastAsia="ru-RU"/>
              </w:rPr>
              <w:t>проживание+услуги</w:t>
            </w:r>
            <w:proofErr w:type="spellEnd"/>
            <w:r w:rsidRPr="007C759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Изменение печатной формы «Заселение» - добавить возможность указать время для дополнительных услуг, например, заселились 03.10.2012, сауну заказали на 05.10.2012. Показать дату услуг и время в печатной форме</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Изменение документа «Дополнительные услуги» - добавить возможность указать время для дополнительных услуг. Показать дату услуг и время в печатной форме</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Дополнительные изменения конфигурации по учету доходов и расходов: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Контрольная ведомость по  доходам и расходам (сравнение оборотов по регистру «Учет доходов и расходов» и оборотов по счетам учета доходов и расходов типового плана счетов)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Комплекс изменения для распределения накладных расходов (счет учета 8410):</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9"/>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Дополнительные способы распределения накладных расходов – по площадям, пропорционально доходам</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9"/>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регистр сведений «База распределения по площадям»</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9"/>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регистр сведений «Счета учета доходов для распределения накладных расходов»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29"/>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«Закрытие месяца» в части распределения накладных расходов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 xml:space="preserve">Формирование платежных поручений по  перечислению ЗП, ОПВ, </w:t>
            </w:r>
            <w:proofErr w:type="gramStart"/>
            <w:r w:rsidRPr="007C7593">
              <w:rPr>
                <w:rFonts w:ascii="Times New Roman" w:eastAsia="Times New Roman" w:hAnsi="Times New Roman" w:cs="Times New Roman"/>
                <w:bCs/>
                <w:sz w:val="24"/>
                <w:szCs w:val="24"/>
                <w:lang w:eastAsia="ru-RU"/>
              </w:rPr>
              <w:t>СО</w:t>
            </w:r>
            <w:proofErr w:type="gramEnd"/>
            <w:r w:rsidRPr="007C7593">
              <w:rPr>
                <w:rFonts w:ascii="Times New Roman" w:eastAsia="Times New Roman" w:hAnsi="Times New Roman" w:cs="Times New Roman"/>
                <w:bCs/>
                <w:sz w:val="24"/>
                <w:szCs w:val="24"/>
                <w:lang w:eastAsia="ru-RU"/>
              </w:rPr>
              <w:t>, исполнительных листов (в том числе возвраты) – реализовать  через счет 3398 (у клиента этот счет уже добавлен и используется бухгалтером, который разносит банковские выписки):</w:t>
            </w:r>
          </w:p>
          <w:p w:rsidR="007C7593" w:rsidRPr="007C7593" w:rsidRDefault="007C7593" w:rsidP="007C7593">
            <w:pPr>
              <w:numPr>
                <w:ilvl w:val="0"/>
                <w:numId w:val="30"/>
              </w:numPr>
              <w:suppressAutoHyphens/>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 xml:space="preserve">Изменение платежного поручения исходящего по видам </w:t>
            </w:r>
            <w:r w:rsidRPr="007C7593">
              <w:rPr>
                <w:rFonts w:ascii="Times New Roman" w:eastAsia="Times New Roman" w:hAnsi="Times New Roman" w:cs="Times New Roman"/>
                <w:bCs/>
                <w:sz w:val="24"/>
                <w:szCs w:val="24"/>
                <w:lang w:eastAsia="ru-RU"/>
              </w:rPr>
              <w:lastRenderedPageBreak/>
              <w:t>операции (перечисление заработной платы, перечисление пенсионных отчислений, перечисление социальных отчислений, перечисление исполнительных листов)</w:t>
            </w:r>
          </w:p>
          <w:p w:rsidR="007C7593" w:rsidRPr="007C7593" w:rsidRDefault="007C7593" w:rsidP="007C7593">
            <w:pPr>
              <w:numPr>
                <w:ilvl w:val="0"/>
                <w:numId w:val="30"/>
              </w:numPr>
              <w:suppressAutoHyphens/>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Изменение платежного поручения входящего (возврат заработной платы, возврат пенсионных отчислений, возврат социальных отчислений)</w:t>
            </w:r>
          </w:p>
          <w:p w:rsidR="007C7593" w:rsidRPr="007C7593" w:rsidRDefault="007C7593" w:rsidP="007C7593">
            <w:pPr>
              <w:numPr>
                <w:ilvl w:val="0"/>
                <w:numId w:val="30"/>
              </w:numPr>
              <w:suppressAutoHyphens/>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Дополнительные реквизиты в платежном поручении исходящем (Счет учета, аналитика к счету)</w:t>
            </w:r>
          </w:p>
          <w:p w:rsidR="007C7593" w:rsidRPr="007C7593" w:rsidRDefault="007C7593" w:rsidP="007C7593">
            <w:pPr>
              <w:numPr>
                <w:ilvl w:val="0"/>
                <w:numId w:val="30"/>
              </w:numPr>
              <w:suppressAutoHyphens/>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Дополнительные реквизиты в платежном поручении входящем (Счет учета, аналитика к счету)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31"/>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Удалить движения по плановой себестоимости в части формирования проводок по бухгалтерскому учету в документе «Акт об оказании производственных услуг» (</w:t>
            </w:r>
            <w:proofErr w:type="spellStart"/>
            <w:r w:rsidRPr="007C7593">
              <w:rPr>
                <w:rFonts w:ascii="Times New Roman" w:eastAsia="Times New Roman" w:hAnsi="Times New Roman" w:cs="Times New Roman"/>
                <w:sz w:val="24"/>
                <w:szCs w:val="24"/>
                <w:lang w:eastAsia="ru-RU"/>
              </w:rPr>
              <w:t>Дт</w:t>
            </w:r>
            <w:proofErr w:type="spellEnd"/>
            <w:r w:rsidRPr="007C7593">
              <w:rPr>
                <w:rFonts w:ascii="Times New Roman" w:eastAsia="Times New Roman" w:hAnsi="Times New Roman" w:cs="Times New Roman"/>
                <w:sz w:val="24"/>
                <w:szCs w:val="24"/>
                <w:lang w:eastAsia="ru-RU"/>
              </w:rPr>
              <w:t xml:space="preserve"> 7010 </w:t>
            </w:r>
            <w:proofErr w:type="spellStart"/>
            <w:r w:rsidRPr="007C7593">
              <w:rPr>
                <w:rFonts w:ascii="Times New Roman" w:eastAsia="Times New Roman" w:hAnsi="Times New Roman" w:cs="Times New Roman"/>
                <w:sz w:val="24"/>
                <w:szCs w:val="24"/>
                <w:lang w:eastAsia="ru-RU"/>
              </w:rPr>
              <w:t>Кт</w:t>
            </w:r>
            <w:proofErr w:type="spellEnd"/>
            <w:r w:rsidRPr="007C7593">
              <w:rPr>
                <w:rFonts w:ascii="Times New Roman" w:eastAsia="Times New Roman" w:hAnsi="Times New Roman" w:cs="Times New Roman"/>
                <w:sz w:val="24"/>
                <w:szCs w:val="24"/>
                <w:lang w:eastAsia="ru-RU"/>
              </w:rPr>
              <w:t xml:space="preserve"> 8110)</w:t>
            </w:r>
          </w:p>
          <w:p w:rsidR="007C7593" w:rsidRPr="007C7593" w:rsidRDefault="007C7593" w:rsidP="007C7593">
            <w:pPr>
              <w:numPr>
                <w:ilvl w:val="0"/>
                <w:numId w:val="31"/>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«Закрытие месяца»</w:t>
            </w:r>
          </w:p>
          <w:p w:rsidR="007C7593" w:rsidRPr="007C7593" w:rsidRDefault="007C7593" w:rsidP="007C7593">
            <w:pPr>
              <w:numPr>
                <w:ilvl w:val="0"/>
                <w:numId w:val="31"/>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«Акт об оказании производственных услуг</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32"/>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Акт сверки по доходам и расходам (внутригрупповые - по связанным сторонам) – новый отчет.</w:t>
            </w:r>
          </w:p>
          <w:p w:rsidR="007C7593" w:rsidRPr="007C7593" w:rsidRDefault="007C7593" w:rsidP="007C7593">
            <w:pPr>
              <w:numPr>
                <w:ilvl w:val="0"/>
                <w:numId w:val="32"/>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регистр «Сведения по разделам учета»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33"/>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Акт сверки по движению денежных средств (внутригрупповые)</w:t>
            </w:r>
          </w:p>
          <w:p w:rsidR="007C7593" w:rsidRPr="007C7593" w:rsidRDefault="007C7593" w:rsidP="007C7593">
            <w:pPr>
              <w:numPr>
                <w:ilvl w:val="0"/>
                <w:numId w:val="33"/>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регистр «Сведения по разделам учета»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sz w:val="24"/>
                <w:szCs w:val="24"/>
                <w:lang w:eastAsia="ru-RU"/>
              </w:rPr>
              <w:t>Система учета дополнительных счетов-фактур. В СФ добавить реквизит «Дата выгрузки». Изменить форму 300.00, предоставить возможность выгрузки в зависимости от даты выгрузки. Формирование дополнительных и корректировочных счетов-фактур</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contextualSpacing/>
              <w:jc w:val="both"/>
              <w:rPr>
                <w:rFonts w:ascii="Times New Roman" w:eastAsia="Times New Roman" w:hAnsi="Times New Roman" w:cs="Times New Roman"/>
                <w:b/>
                <w:sz w:val="24"/>
                <w:szCs w:val="24"/>
                <w:lang w:eastAsia="ar-SA"/>
              </w:rPr>
            </w:pPr>
            <w:r w:rsidRPr="007C7593">
              <w:rPr>
                <w:rFonts w:ascii="Times New Roman" w:eastAsia="Times New Roman" w:hAnsi="Times New Roman" w:cs="Times New Roman"/>
                <w:b/>
                <w:sz w:val="24"/>
                <w:szCs w:val="24"/>
                <w:lang w:eastAsia="ar-SA"/>
              </w:rPr>
              <w:t>Раздел учета заработной платы:</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Изменение документа «Начисление заработной платы». Реализовать возможность установки подразделений в табличной части по актуальным данным кадрового учета – кнопка «Заполнить подразделения».</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Сменный режим работы – календари для определения нормы рабочего времени</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Изменение регистра «Производственный календарь». Дополнительные реквизиты: «Количество часов», «Вид календаря». Вывести количество часов по норме на форму.</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Новый справочник «Виды производственных календарей»</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Изменение обработки по расчету средней заработной платы – расчет количества дней </w:t>
            </w:r>
            <w:proofErr w:type="gramStart"/>
            <w:r w:rsidRPr="007C7593">
              <w:rPr>
                <w:rFonts w:ascii="Times New Roman" w:eastAsia="Times New Roman" w:hAnsi="Times New Roman" w:cs="Times New Roman"/>
                <w:sz w:val="24"/>
                <w:szCs w:val="24"/>
                <w:lang w:eastAsia="ar-SA"/>
              </w:rPr>
              <w:t>отпуска</w:t>
            </w:r>
            <w:proofErr w:type="gramEnd"/>
            <w:r w:rsidRPr="007C7593">
              <w:rPr>
                <w:rFonts w:ascii="Times New Roman" w:eastAsia="Times New Roman" w:hAnsi="Times New Roman" w:cs="Times New Roman"/>
                <w:sz w:val="24"/>
                <w:szCs w:val="24"/>
                <w:lang w:eastAsia="ar-SA"/>
              </w:rPr>
              <w:t xml:space="preserve"> с учетом производственного календаря назначенного работнику.</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Изменение документа «Приказ о приеме на работу» - дополнительный реквизит «Вид календаря», изменение движений по регистру «Работники организации»</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Изменение документа «Кадровое перемещение» - дополнительный реквизит «Вид календаря» », изменение движений по регистру «Работники организации»</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Изменение документа «Начисление заработной платы» - процедура расчета нормы дней и часов по производственным календарям</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Реализовать возможность начисления отпуска, компенсации и прочих видов начислений, имеющих способ расчета «По средней заработной плате» в одном документе </w:t>
            </w:r>
            <w:r w:rsidRPr="007C7593">
              <w:rPr>
                <w:rFonts w:ascii="Times New Roman" w:eastAsia="Times New Roman" w:hAnsi="Times New Roman" w:cs="Times New Roman"/>
                <w:sz w:val="24"/>
                <w:szCs w:val="24"/>
                <w:lang w:eastAsia="ar-SA"/>
              </w:rPr>
              <w:lastRenderedPageBreak/>
              <w:t>по нескольким работникам</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Расчет заработной платы методом «от </w:t>
            </w:r>
            <w:proofErr w:type="gramStart"/>
            <w:r w:rsidRPr="007C7593">
              <w:rPr>
                <w:rFonts w:ascii="Times New Roman" w:eastAsia="Times New Roman" w:hAnsi="Times New Roman" w:cs="Times New Roman"/>
                <w:sz w:val="24"/>
                <w:szCs w:val="24"/>
                <w:lang w:eastAsia="ar-SA"/>
              </w:rPr>
              <w:t>обратного</w:t>
            </w:r>
            <w:proofErr w:type="gramEnd"/>
            <w:r w:rsidRPr="007C7593">
              <w:rPr>
                <w:rFonts w:ascii="Times New Roman" w:eastAsia="Times New Roman" w:hAnsi="Times New Roman" w:cs="Times New Roman"/>
                <w:sz w:val="24"/>
                <w:szCs w:val="24"/>
                <w:lang w:eastAsia="ar-SA"/>
              </w:rPr>
              <w:t xml:space="preserve">». </w:t>
            </w:r>
            <w:proofErr w:type="gramStart"/>
            <w:r w:rsidRPr="007C7593">
              <w:rPr>
                <w:rFonts w:ascii="Times New Roman" w:eastAsia="Times New Roman" w:hAnsi="Times New Roman" w:cs="Times New Roman"/>
                <w:sz w:val="24"/>
                <w:szCs w:val="24"/>
                <w:lang w:eastAsia="ar-SA"/>
              </w:rPr>
              <w:t>Реализовать возможность начисления  методом «от обратного» по нескольким видам начислений в одном документе (оклад, сверхурочные, ночные, праздничные)</w:t>
            </w:r>
            <w:proofErr w:type="gramEnd"/>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Расчет отпуска, компенсации и больничных не является отдельным документом и не сохраняется в базе данных. </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Начисление и расчет </w:t>
            </w:r>
            <w:proofErr w:type="gramStart"/>
            <w:r w:rsidRPr="007C7593">
              <w:rPr>
                <w:rFonts w:ascii="Times New Roman" w:eastAsia="Times New Roman" w:hAnsi="Times New Roman" w:cs="Times New Roman"/>
                <w:sz w:val="24"/>
                <w:szCs w:val="24"/>
                <w:lang w:eastAsia="ar-SA"/>
              </w:rPr>
              <w:t>ночных</w:t>
            </w:r>
            <w:proofErr w:type="gramEnd"/>
            <w:r w:rsidRPr="007C7593">
              <w:rPr>
                <w:rFonts w:ascii="Times New Roman" w:eastAsia="Times New Roman" w:hAnsi="Times New Roman" w:cs="Times New Roman"/>
                <w:sz w:val="24"/>
                <w:szCs w:val="24"/>
                <w:lang w:eastAsia="ar-SA"/>
              </w:rPr>
              <w:t xml:space="preserve"> (1.5), сверхурочных (1.5), праздничных (1.5). Расчет вышеуказанных видов начислений от часов. Пример: оклад 50 000 тенге. Часов по норме – 160ч. Сверхурочные 35ч – 35*312.5*1.5. Ночные 78ч – 78*312.5*0.5. Праздничные 24ч – 24*312.5.</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Отчет «Расчетный листок». Показать сумму к выдаче за месяц (сумма на руки) как </w:t>
            </w:r>
            <w:proofErr w:type="gramStart"/>
            <w:r w:rsidRPr="007C7593">
              <w:rPr>
                <w:rFonts w:ascii="Times New Roman" w:eastAsia="Times New Roman" w:hAnsi="Times New Roman" w:cs="Times New Roman"/>
                <w:sz w:val="24"/>
                <w:szCs w:val="24"/>
                <w:lang w:eastAsia="ar-SA"/>
              </w:rPr>
              <w:t>начислено минус удержано</w:t>
            </w:r>
            <w:proofErr w:type="gramEnd"/>
            <w:r w:rsidRPr="007C7593">
              <w:rPr>
                <w:rFonts w:ascii="Times New Roman" w:eastAsia="Times New Roman" w:hAnsi="Times New Roman" w:cs="Times New Roman"/>
                <w:sz w:val="24"/>
                <w:szCs w:val="24"/>
                <w:lang w:eastAsia="ar-SA"/>
              </w:rPr>
              <w:t>.</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Новый документ «Регистрация пенсионного возраста». Формирование документа в начале каждого месяца для целей определения пенсионного возраста и установки статуса «Пенсионер» в соответствующем регистре сведений.</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Генерация и проверка </w:t>
            </w:r>
            <w:proofErr w:type="spellStart"/>
            <w:r w:rsidRPr="007C7593">
              <w:rPr>
                <w:rFonts w:ascii="Times New Roman" w:eastAsia="Times New Roman" w:hAnsi="Times New Roman" w:cs="Times New Roman"/>
                <w:sz w:val="24"/>
                <w:szCs w:val="24"/>
                <w:lang w:eastAsia="ar-SA"/>
              </w:rPr>
              <w:t>СИКа</w:t>
            </w:r>
            <w:proofErr w:type="spellEnd"/>
            <w:r w:rsidRPr="007C7593">
              <w:rPr>
                <w:rFonts w:ascii="Times New Roman" w:eastAsia="Times New Roman" w:hAnsi="Times New Roman" w:cs="Times New Roman"/>
                <w:sz w:val="24"/>
                <w:szCs w:val="24"/>
                <w:lang w:eastAsia="ar-SA"/>
              </w:rPr>
              <w:t xml:space="preserve"> сотрудников (по одному сотруднику и по справочнику в целом)</w:t>
            </w:r>
          </w:p>
          <w:p w:rsidR="007C7593" w:rsidRPr="007C7593" w:rsidRDefault="007C7593" w:rsidP="007C7593">
            <w:pPr>
              <w:numPr>
                <w:ilvl w:val="0"/>
                <w:numId w:val="34"/>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Изменение документа «Отражение заработной платы в учете» - в части определения налогового комитета по счету 3150 (социальный налог)</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contextualSpacing/>
              <w:jc w:val="both"/>
              <w:rPr>
                <w:rFonts w:ascii="Times New Roman" w:eastAsia="Times New Roman" w:hAnsi="Times New Roman" w:cs="Times New Roman"/>
                <w:b/>
                <w:sz w:val="24"/>
                <w:szCs w:val="24"/>
                <w:lang w:eastAsia="ar-SA"/>
              </w:rPr>
            </w:pPr>
            <w:r w:rsidRPr="007C7593">
              <w:rPr>
                <w:rFonts w:ascii="Times New Roman" w:eastAsia="Times New Roman" w:hAnsi="Times New Roman" w:cs="Times New Roman"/>
                <w:b/>
                <w:sz w:val="24"/>
                <w:szCs w:val="24"/>
                <w:lang w:eastAsia="ar-SA"/>
              </w:rPr>
              <w:t>Подсистема формирования себестоимости услуг:</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Затраты по услугам производственного характера отражаются на счета 8 раздела</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Счет 8110 имеет следующую аналитику (3 субконто): «Подразделения», «Номенклатурные группы», «Статьи затрат»</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Счет 8510 имеет аналитику и </w:t>
            </w:r>
            <w:proofErr w:type="spellStart"/>
            <w:r w:rsidRPr="007C7593">
              <w:rPr>
                <w:rFonts w:ascii="Times New Roman" w:eastAsia="Times New Roman" w:hAnsi="Times New Roman" w:cs="Times New Roman"/>
                <w:sz w:val="24"/>
                <w:szCs w:val="24"/>
                <w:lang w:eastAsia="ar-SA"/>
              </w:rPr>
              <w:t>субсчета</w:t>
            </w:r>
            <w:proofErr w:type="spellEnd"/>
            <w:r w:rsidRPr="007C7593">
              <w:rPr>
                <w:rFonts w:ascii="Times New Roman" w:eastAsia="Times New Roman" w:hAnsi="Times New Roman" w:cs="Times New Roman"/>
                <w:sz w:val="24"/>
                <w:szCs w:val="24"/>
                <w:lang w:eastAsia="ar-SA"/>
              </w:rPr>
              <w:t>: 8511 (номенклатурные группы, объекты, статьи затрат), 8512 (объекты, статьи затрат), 8513 (статьи затрат).</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Счет 8410 имеет следующую аналитику (2 субконто): «Подразделения», «Статьи затрат»</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Прямые расходы – это расходы, которые можно отнести на конкретную номенклатурную группу – вид деятельности или объект</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Для транспортного управления прямые расходы – это расходы, которые можно отнести на конкретный объект (автомашину)</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Распределение накладных расходов на счете 8410 по всем подразделениям, кроме транспортного управления, выполняется по плановой себестоимости услуг. В качестве плановой себестоимости услуг использовать цену реализации.</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Накладные расходы по транспортному управлению учитываются на счете 8513. Распределение накладных расходов на счете 8513 по транспортному управлению выполняется согласно километражу. Расходы по счету 8513 закрываются на счет 8511.</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Такие расходы по транспортному управлению как заработная плата, отчисления, амортизация основных средств учитываются на счете 8512. В конце отчетного </w:t>
            </w:r>
            <w:r w:rsidRPr="007C7593">
              <w:rPr>
                <w:rFonts w:ascii="Times New Roman" w:eastAsia="Times New Roman" w:hAnsi="Times New Roman" w:cs="Times New Roman"/>
                <w:sz w:val="24"/>
                <w:szCs w:val="24"/>
                <w:lang w:eastAsia="ar-SA"/>
              </w:rPr>
              <w:lastRenderedPageBreak/>
              <w:t>периода расходы, собранные на счете 8512 также распределяются согласно километражу. Расходы по счету 8512 закрываются на счет 8511.</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Разработать новый документ «Распределение накладных расходов по транспортному управлению» для реализации функционала по п.8 и п.9.</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Для учета километража в разрезе номенклатурных групп и объектов добавить новый регистр накопления (оборотный) «Учет километража для распределения накладных расходов» (реквизиты: автомашина – объект, номенклатурная группа транспортного управления,  километраж) </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Новый документ «Учет километража для распределения накладных расходов». Движения по регистру «Учет километража для распределения накладных расходов» выполняются документом «Учет километража для распределения накладных расходов». </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Счет 8511 закрывается на счет 8110: частично на транспортное управление, частично на управление административными зданиями, частично на АУП в зависимости от номенклатурной группы (вида деятельности). Разработать документ, позволяющий пользователю самостоятельно определять счет и номенклатурную группу, на которую необходимо закрыть расходы ТУ. </w:t>
            </w:r>
            <w:proofErr w:type="gramStart"/>
            <w:r w:rsidRPr="007C7593">
              <w:rPr>
                <w:rFonts w:ascii="Times New Roman" w:eastAsia="Times New Roman" w:hAnsi="Times New Roman" w:cs="Times New Roman"/>
                <w:sz w:val="24"/>
                <w:szCs w:val="24"/>
                <w:lang w:eastAsia="ar-SA"/>
              </w:rPr>
              <w:t>При этом, если номенклатурная группа, на которую нужно закрыть расходы, не выбрана, то необходимо указать способ закрытия (либо распределять по номенклатурным группам того подразделения, на которое закрываем – например, расходы по спец. автотранспорту распределяем по всем подразделениям управления административными зданиями; либо просто переносить расходы с одного счета на другой – например, для транспортного управления).</w:t>
            </w:r>
            <w:proofErr w:type="gramEnd"/>
            <w:r w:rsidRPr="007C7593">
              <w:rPr>
                <w:rFonts w:ascii="Times New Roman" w:eastAsia="Times New Roman" w:hAnsi="Times New Roman" w:cs="Times New Roman"/>
                <w:sz w:val="24"/>
                <w:szCs w:val="24"/>
                <w:lang w:eastAsia="ar-SA"/>
              </w:rPr>
              <w:t xml:space="preserve"> Закрытие счета 8511 необходимо выполнять одновременно (одним документом), чтобы упростить задачу. Предоставить возможность указать статью затрат закрытия (например, «Расходы транспортного управления»). Если статья затрат не указана, то закрытие выполнять по существующим статьям. Например, расходы по заработной плате закроются на  заработную плату, амортизация на амортизацию и т.д. Коэффициентом распределения расходов транспортного управления по номенклатурным группам управления административными зданиями является доля  расходов по каждой номенклатурной группе управления адм. зданиями.</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Расходы по подразделению «Информационные технологии» со счета 8410 распределятся на счет 8110 только на управление административными зданиями (решается средствами типовой конфигурации)</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Расходы по департаменту строительства со счета 8410 распределятся на счет 8110 только на «</w:t>
            </w:r>
            <w:proofErr w:type="spellStart"/>
            <w:r w:rsidRPr="007C7593">
              <w:rPr>
                <w:rFonts w:ascii="Times New Roman" w:eastAsia="Times New Roman" w:hAnsi="Times New Roman" w:cs="Times New Roman"/>
                <w:sz w:val="24"/>
                <w:szCs w:val="24"/>
                <w:lang w:eastAsia="ar-SA"/>
              </w:rPr>
              <w:t>Думан</w:t>
            </w:r>
            <w:proofErr w:type="spellEnd"/>
            <w:r w:rsidRPr="007C7593">
              <w:rPr>
                <w:rFonts w:ascii="Times New Roman" w:eastAsia="Times New Roman" w:hAnsi="Times New Roman" w:cs="Times New Roman"/>
                <w:sz w:val="24"/>
                <w:szCs w:val="24"/>
                <w:lang w:eastAsia="ar-SA"/>
              </w:rPr>
              <w:t>» (решается средствами типовой конфигурации).</w:t>
            </w:r>
          </w:p>
          <w:p w:rsidR="007C7593" w:rsidRPr="007C7593" w:rsidRDefault="007C7593" w:rsidP="007C7593">
            <w:pPr>
              <w:numPr>
                <w:ilvl w:val="0"/>
                <w:numId w:val="35"/>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Изменение документа «Закрытие месяца». Независимо от того, были ли получены доходы по данному </w:t>
            </w:r>
            <w:r w:rsidRPr="007C7593">
              <w:rPr>
                <w:rFonts w:ascii="Times New Roman" w:eastAsia="Times New Roman" w:hAnsi="Times New Roman" w:cs="Times New Roman"/>
                <w:sz w:val="24"/>
                <w:szCs w:val="24"/>
                <w:lang w:eastAsia="ar-SA"/>
              </w:rPr>
              <w:lastRenderedPageBreak/>
              <w:t>подразделению или нет, закрывать счет 8110 на счет 7010 – без учета незавершенного производства, по фактической себестоимости. Разработать документ, выполняющий в конце месяца  корректировку записей регистра «Выпуск готовой продукции» по данным на счете 8110. Формировать документ перед закрытием месяца.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Подсистема учета расходов по транспортному управлению.</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36"/>
              </w:numPr>
              <w:suppressAutoHyphens/>
              <w:snapToGrid w:val="0"/>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Новый справочник «Объекты». </w:t>
            </w:r>
            <w:proofErr w:type="gramStart"/>
            <w:r w:rsidRPr="007C7593">
              <w:rPr>
                <w:rFonts w:ascii="Times New Roman" w:eastAsia="Times New Roman" w:hAnsi="Times New Roman" w:cs="Times New Roman"/>
                <w:sz w:val="24"/>
                <w:szCs w:val="24"/>
                <w:lang w:eastAsia="ru-RU"/>
              </w:rPr>
              <w:t xml:space="preserve">Реквизиты: наименование, государственный номер, гаражный номер (поиск по значению), </w:t>
            </w:r>
            <w:r w:rsidRPr="007C7593">
              <w:rPr>
                <w:rFonts w:ascii="Times New Roman" w:eastAsia="Times New Roman" w:hAnsi="Times New Roman" w:cs="Times New Roman"/>
                <w:sz w:val="24"/>
                <w:szCs w:val="24"/>
                <w:lang w:val="en-US" w:eastAsia="ru-RU"/>
              </w:rPr>
              <w:t>VIN</w:t>
            </w:r>
            <w:r w:rsidRPr="007C7593">
              <w:rPr>
                <w:rFonts w:ascii="Times New Roman" w:eastAsia="Times New Roman" w:hAnsi="Times New Roman" w:cs="Times New Roman"/>
                <w:sz w:val="24"/>
                <w:szCs w:val="24"/>
                <w:lang w:eastAsia="ru-RU"/>
              </w:rPr>
              <w:t xml:space="preserve">, год выпуска, тип автотранспорта (легковой, грузовой, трактор, самосвал </w:t>
            </w:r>
            <w:proofErr w:type="spellStart"/>
            <w:r w:rsidRPr="007C7593">
              <w:rPr>
                <w:rFonts w:ascii="Times New Roman" w:eastAsia="Times New Roman" w:hAnsi="Times New Roman" w:cs="Times New Roman"/>
                <w:sz w:val="24"/>
                <w:szCs w:val="24"/>
                <w:lang w:eastAsia="ru-RU"/>
              </w:rPr>
              <w:t>и.т.д</w:t>
            </w:r>
            <w:proofErr w:type="spellEnd"/>
            <w:r w:rsidRPr="007C7593">
              <w:rPr>
                <w:rFonts w:ascii="Times New Roman" w:eastAsia="Times New Roman" w:hAnsi="Times New Roman" w:cs="Times New Roman"/>
                <w:sz w:val="24"/>
                <w:szCs w:val="24"/>
                <w:lang w:eastAsia="ru-RU"/>
              </w:rPr>
              <w:t>.), гаражный номер.</w:t>
            </w:r>
            <w:proofErr w:type="gramEnd"/>
            <w:r w:rsidRPr="007C7593">
              <w:rPr>
                <w:rFonts w:ascii="Times New Roman" w:eastAsia="Times New Roman" w:hAnsi="Times New Roman" w:cs="Times New Roman"/>
                <w:sz w:val="24"/>
                <w:szCs w:val="24"/>
                <w:lang w:eastAsia="ru-RU"/>
              </w:rPr>
              <w:t xml:space="preserve"> Дополнительные реквизиты, которые определяются и устанавливаются с помощью регистра  сведений «Закрепление подвижного состава»: водитель, закрепление, номенклатурная группа (виды деятельности). Добавить табличную часть «Закрепление подвижного состава» для отражения (изменения) данных из регистра сведений. Дополнительный реквизит «Состояние автотранспорта», определяется и устанавливается с помощью регистра сведений (периодического) «Состояние автотранспорта». Добавить табличную часть «Состояние автотранспорта» для отражения (изменения) данных из регистра сведений.</w:t>
            </w:r>
          </w:p>
          <w:p w:rsidR="007C7593" w:rsidRPr="007C7593" w:rsidRDefault="007C7593" w:rsidP="007C7593">
            <w:pPr>
              <w:numPr>
                <w:ilvl w:val="0"/>
                <w:numId w:val="36"/>
              </w:numPr>
              <w:suppressAutoHyphens/>
              <w:snapToGrid w:val="0"/>
              <w:spacing w:after="0" w:line="240" w:lineRule="auto"/>
              <w:jc w:val="both"/>
              <w:rPr>
                <w:rFonts w:ascii="Times New Roman" w:eastAsia="Times New Roman" w:hAnsi="Times New Roman" w:cs="Times New Roman"/>
                <w:sz w:val="24"/>
                <w:szCs w:val="24"/>
                <w:lang w:eastAsia="ru-RU"/>
              </w:rPr>
            </w:pPr>
            <w:proofErr w:type="gramStart"/>
            <w:r w:rsidRPr="007C7593">
              <w:rPr>
                <w:rFonts w:ascii="Times New Roman" w:eastAsia="Times New Roman" w:hAnsi="Times New Roman" w:cs="Times New Roman"/>
                <w:sz w:val="24"/>
                <w:szCs w:val="24"/>
                <w:lang w:eastAsia="ru-RU"/>
              </w:rPr>
              <w:t>Новый справочник «Закрепление» (возможные значения справочника - например, бухгалтерия, охрана, главный инженер и т.д.).</w:t>
            </w:r>
            <w:proofErr w:type="gramEnd"/>
            <w:r w:rsidRPr="007C7593">
              <w:rPr>
                <w:rFonts w:ascii="Times New Roman" w:eastAsia="Times New Roman" w:hAnsi="Times New Roman" w:cs="Times New Roman"/>
                <w:sz w:val="24"/>
                <w:szCs w:val="24"/>
                <w:lang w:eastAsia="ru-RU"/>
              </w:rPr>
              <w:t xml:space="preserve"> Реквизиты: код, наименование, руководитель, примечание.</w:t>
            </w:r>
          </w:p>
          <w:p w:rsidR="007C7593" w:rsidRPr="007C7593" w:rsidRDefault="007C7593" w:rsidP="007C7593">
            <w:pPr>
              <w:numPr>
                <w:ilvl w:val="0"/>
                <w:numId w:val="36"/>
              </w:numPr>
              <w:suppressAutoHyphens/>
              <w:snapToGrid w:val="0"/>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справочник «Состояние автотранспорта» (возможные значения справочника - резервный, неисправный, на продажу)</w:t>
            </w:r>
          </w:p>
          <w:p w:rsidR="007C7593" w:rsidRPr="007C7593" w:rsidRDefault="007C7593" w:rsidP="007C7593">
            <w:pPr>
              <w:numPr>
                <w:ilvl w:val="0"/>
                <w:numId w:val="36"/>
              </w:numPr>
              <w:suppressAutoHyphens/>
              <w:snapToGrid w:val="0"/>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Дополнительный регистр сведений (периодический) «Закрепление подвижного состава». Реквизиты: </w:t>
            </w:r>
            <w:proofErr w:type="gramStart"/>
            <w:r w:rsidRPr="007C7593">
              <w:rPr>
                <w:rFonts w:ascii="Times New Roman" w:eastAsia="Times New Roman" w:hAnsi="Times New Roman" w:cs="Times New Roman"/>
                <w:sz w:val="24"/>
                <w:szCs w:val="24"/>
                <w:lang w:eastAsia="ru-RU"/>
              </w:rPr>
              <w:t>Водитель (тип значения – справочник физических лиц), Закрепление (тип значения справочник «Закрепление»), Номенклатурная группа (виды деятельности).</w:t>
            </w:r>
            <w:proofErr w:type="gramEnd"/>
          </w:p>
          <w:p w:rsidR="007C7593" w:rsidRPr="007C7593" w:rsidRDefault="007C7593" w:rsidP="007C7593">
            <w:pPr>
              <w:numPr>
                <w:ilvl w:val="0"/>
                <w:numId w:val="36"/>
              </w:numPr>
              <w:suppressAutoHyphens/>
              <w:snapToGrid w:val="0"/>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Дополнительный регистр сведений (периодический) «Состояние автотранспорта». </w:t>
            </w:r>
          </w:p>
          <w:p w:rsidR="007C7593" w:rsidRPr="007C7593" w:rsidRDefault="007C7593" w:rsidP="007C7593">
            <w:pPr>
              <w:numPr>
                <w:ilvl w:val="0"/>
                <w:numId w:val="36"/>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Возможные прямые расходы: услуги сторонних организаций, списание материалов, амортизация, заработная плата, </w:t>
            </w:r>
            <w:proofErr w:type="gramStart"/>
            <w:r w:rsidRPr="007C7593">
              <w:rPr>
                <w:rFonts w:ascii="Times New Roman" w:eastAsia="Times New Roman" w:hAnsi="Times New Roman" w:cs="Times New Roman"/>
                <w:sz w:val="24"/>
                <w:szCs w:val="24"/>
                <w:lang w:eastAsia="ar-SA"/>
              </w:rPr>
              <w:t>СО</w:t>
            </w:r>
            <w:proofErr w:type="gramEnd"/>
            <w:r w:rsidRPr="007C7593">
              <w:rPr>
                <w:rFonts w:ascii="Times New Roman" w:eastAsia="Times New Roman" w:hAnsi="Times New Roman" w:cs="Times New Roman"/>
                <w:sz w:val="24"/>
                <w:szCs w:val="24"/>
                <w:lang w:eastAsia="ar-SA"/>
              </w:rPr>
              <w:t xml:space="preserve"> и СН.</w:t>
            </w:r>
          </w:p>
          <w:p w:rsidR="007C7593" w:rsidRPr="007C7593" w:rsidRDefault="007C7593" w:rsidP="007C7593">
            <w:pPr>
              <w:numPr>
                <w:ilvl w:val="0"/>
                <w:numId w:val="36"/>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Изменение документа «Начисление заработной платы». Дополнительный реквизит «Объект» - используется только для транспортного управления.</w:t>
            </w:r>
          </w:p>
          <w:p w:rsidR="007C7593" w:rsidRPr="007C7593" w:rsidRDefault="007C7593" w:rsidP="007C7593">
            <w:pPr>
              <w:numPr>
                <w:ilvl w:val="0"/>
                <w:numId w:val="36"/>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Изменение документа «Начисление заработной платы».  Заполнение табличной части при начислении заработной платы по транспортному управлению согласно табелю учета рабочего времени (по каждой автомашине). Расходы по заработной плате будут отнесены на счет 8312 (в разрезе объекта и статьи затрат). В конце отчетного периода они распределятся согласно километражу по номенклатурным группам.</w:t>
            </w:r>
          </w:p>
          <w:p w:rsidR="007C7593" w:rsidRPr="007C7593" w:rsidRDefault="007C7593" w:rsidP="007C7593">
            <w:pPr>
              <w:numPr>
                <w:ilvl w:val="0"/>
                <w:numId w:val="36"/>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Изменение документа «Отражение заработной платы в учете». Способ отражения указанный в документе начисления должен содержать только информацию о </w:t>
            </w:r>
            <w:r w:rsidRPr="007C7593">
              <w:rPr>
                <w:rFonts w:ascii="Times New Roman" w:eastAsia="Times New Roman" w:hAnsi="Times New Roman" w:cs="Times New Roman"/>
                <w:sz w:val="24"/>
                <w:szCs w:val="24"/>
                <w:lang w:eastAsia="ar-SA"/>
              </w:rPr>
              <w:lastRenderedPageBreak/>
              <w:t>статье затрат. Подразделение и объект определяются автоматически из документа начисления заработной платы.</w:t>
            </w:r>
          </w:p>
          <w:p w:rsidR="007C7593" w:rsidRPr="007C7593" w:rsidRDefault="007C7593" w:rsidP="007C7593">
            <w:pPr>
              <w:numPr>
                <w:ilvl w:val="0"/>
                <w:numId w:val="36"/>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Начисление амортизации по автотранспорту выполняется на счет 8310. Для того</w:t>
            </w:r>
            <w:proofErr w:type="gramStart"/>
            <w:r w:rsidRPr="007C7593">
              <w:rPr>
                <w:rFonts w:ascii="Times New Roman" w:eastAsia="Times New Roman" w:hAnsi="Times New Roman" w:cs="Times New Roman"/>
                <w:sz w:val="24"/>
                <w:szCs w:val="24"/>
                <w:lang w:eastAsia="ar-SA"/>
              </w:rPr>
              <w:t>,</w:t>
            </w:r>
            <w:proofErr w:type="gramEnd"/>
            <w:r w:rsidRPr="007C7593">
              <w:rPr>
                <w:rFonts w:ascii="Times New Roman" w:eastAsia="Times New Roman" w:hAnsi="Times New Roman" w:cs="Times New Roman"/>
                <w:sz w:val="24"/>
                <w:szCs w:val="24"/>
                <w:lang w:eastAsia="ar-SA"/>
              </w:rPr>
              <w:t xml:space="preserve"> чтобы не заводить на каждую автомашину способ отражения расходов по амортизации, необходимо реализовать следующую схему: В справочнике «Основные средства» добавить реквизит «Объект». Способ отражения для всех транспортных средств установить «8310» и указать только статью затрат. Подразделение будет определяться по местонахождению основного средства (принятие к учету), объект - из карточки основного средства.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napToGrid w:val="0"/>
              <w:spacing w:after="0" w:line="240" w:lineRule="auto"/>
              <w:jc w:val="both"/>
              <w:rPr>
                <w:rFonts w:ascii="Times New Roman" w:eastAsia="Times New Roman" w:hAnsi="Times New Roman" w:cs="Times New Roman"/>
                <w:i/>
                <w:sz w:val="24"/>
                <w:szCs w:val="24"/>
                <w:lang w:eastAsia="ru-RU"/>
              </w:rPr>
            </w:pPr>
            <w:r w:rsidRPr="007C7593">
              <w:rPr>
                <w:rFonts w:ascii="Times New Roman" w:eastAsia="Times New Roman" w:hAnsi="Times New Roman" w:cs="Times New Roman"/>
                <w:i/>
                <w:sz w:val="24"/>
                <w:szCs w:val="24"/>
                <w:lang w:eastAsia="ru-RU"/>
              </w:rPr>
              <w:t>Новый документ «Табель учета рабочего времени»</w:t>
            </w:r>
          </w:p>
          <w:p w:rsidR="007C7593" w:rsidRPr="007C7593" w:rsidRDefault="007C7593" w:rsidP="007C7593">
            <w:pPr>
              <w:numPr>
                <w:ilvl w:val="0"/>
                <w:numId w:val="37"/>
              </w:numPr>
              <w:suppressAutoHyphens/>
              <w:snapToGrid w:val="0"/>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Дополнительный регистр сведений «Табель учета рабочего времени». Реквизиты: Период, Подразделение, Работник, Объект (автомашина), Количество дней, Количество часов.</w:t>
            </w:r>
          </w:p>
          <w:p w:rsidR="007C7593" w:rsidRPr="007C7593" w:rsidRDefault="007C7593" w:rsidP="007C7593">
            <w:pPr>
              <w:numPr>
                <w:ilvl w:val="0"/>
                <w:numId w:val="37"/>
              </w:numPr>
              <w:suppressAutoHyphens/>
              <w:snapToGrid w:val="0"/>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документ «Табель учета рабочего времени».</w:t>
            </w:r>
          </w:p>
          <w:p w:rsidR="007C7593" w:rsidRPr="007C7593" w:rsidRDefault="007C7593" w:rsidP="007C7593">
            <w:pPr>
              <w:snapToGrid w:val="0"/>
              <w:spacing w:after="0" w:line="240" w:lineRule="auto"/>
              <w:ind w:left="36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i/>
                <w:sz w:val="24"/>
                <w:szCs w:val="24"/>
                <w:lang w:eastAsia="ru-RU"/>
              </w:rPr>
              <w:t>Реквизиты шапки документа:</w:t>
            </w:r>
            <w:r w:rsidRPr="007C7593">
              <w:rPr>
                <w:rFonts w:ascii="Times New Roman" w:eastAsia="Times New Roman" w:hAnsi="Times New Roman" w:cs="Times New Roman"/>
                <w:sz w:val="24"/>
                <w:szCs w:val="24"/>
                <w:lang w:eastAsia="ru-RU"/>
              </w:rPr>
              <w:t xml:space="preserve"> Дата, Месяц начисления, Организация, Подразделение.</w:t>
            </w:r>
          </w:p>
          <w:p w:rsidR="007C7593" w:rsidRPr="007C7593" w:rsidRDefault="007C7593" w:rsidP="007C7593">
            <w:pPr>
              <w:snapToGrid w:val="0"/>
              <w:spacing w:after="0" w:line="240" w:lineRule="auto"/>
              <w:ind w:left="36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i/>
                <w:sz w:val="24"/>
                <w:szCs w:val="24"/>
                <w:lang w:eastAsia="ru-RU"/>
              </w:rPr>
              <w:t>Реквизиты табличной части</w:t>
            </w:r>
            <w:r w:rsidRPr="007C7593">
              <w:rPr>
                <w:rFonts w:ascii="Times New Roman" w:eastAsia="Times New Roman" w:hAnsi="Times New Roman" w:cs="Times New Roman"/>
                <w:sz w:val="24"/>
                <w:szCs w:val="24"/>
                <w:lang w:eastAsia="ru-RU"/>
              </w:rPr>
              <w:t>: Работник, Объект (автомашина), Дата начала, Дата Окончания, Количество отработанных дней, Количество часов.</w:t>
            </w:r>
          </w:p>
          <w:p w:rsidR="007C7593" w:rsidRPr="007C7593" w:rsidRDefault="007C7593" w:rsidP="007C7593">
            <w:pPr>
              <w:snapToGrid w:val="0"/>
              <w:spacing w:after="0" w:line="240" w:lineRule="auto"/>
              <w:ind w:left="360"/>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Движения по регистру «Табель учета рабочего времени»</w:t>
            </w:r>
          </w:p>
          <w:p w:rsidR="007C7593" w:rsidRPr="007C7593" w:rsidRDefault="007C7593" w:rsidP="007C7593">
            <w:pPr>
              <w:numPr>
                <w:ilvl w:val="0"/>
                <w:numId w:val="37"/>
              </w:numPr>
              <w:suppressAutoHyphens/>
              <w:snapToGrid w:val="0"/>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Отчет по регистру сведений «Табель учета рабочего времени»</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contextualSpacing/>
              <w:jc w:val="both"/>
              <w:rPr>
                <w:rFonts w:ascii="Times New Roman" w:eastAsia="Times New Roman" w:hAnsi="Times New Roman" w:cs="Times New Roman"/>
                <w:b/>
                <w:sz w:val="24"/>
                <w:szCs w:val="24"/>
                <w:lang w:eastAsia="ar-SA"/>
              </w:rPr>
            </w:pPr>
            <w:r w:rsidRPr="007C7593">
              <w:rPr>
                <w:rFonts w:ascii="Times New Roman" w:eastAsia="Times New Roman" w:hAnsi="Times New Roman" w:cs="Times New Roman"/>
                <w:b/>
                <w:sz w:val="24"/>
                <w:szCs w:val="24"/>
                <w:lang w:eastAsia="ar-SA"/>
              </w:rPr>
              <w:t>Подсистема «Общепит». Калькуляция готовой продукции. Списание сырья по нормам.</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Изменение документа «Отчет производства за смену». </w:t>
            </w:r>
          </w:p>
          <w:p w:rsidR="007C7593" w:rsidRPr="007C7593" w:rsidRDefault="007C7593" w:rsidP="007C7593">
            <w:pPr>
              <w:numPr>
                <w:ilvl w:val="0"/>
                <w:numId w:val="38"/>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Добавить табличную часть  «Материалы» для списания материалов по спецификациям. Предусмотреть </w:t>
            </w:r>
            <w:proofErr w:type="spellStart"/>
            <w:r w:rsidRPr="007C7593">
              <w:rPr>
                <w:rFonts w:ascii="Times New Roman" w:eastAsia="Times New Roman" w:hAnsi="Times New Roman" w:cs="Times New Roman"/>
                <w:sz w:val="24"/>
                <w:szCs w:val="24"/>
                <w:lang w:eastAsia="ar-SA"/>
              </w:rPr>
              <w:t>автозаполнение</w:t>
            </w:r>
            <w:proofErr w:type="spellEnd"/>
            <w:r w:rsidRPr="007C7593">
              <w:rPr>
                <w:rFonts w:ascii="Times New Roman" w:eastAsia="Times New Roman" w:hAnsi="Times New Roman" w:cs="Times New Roman"/>
                <w:sz w:val="24"/>
                <w:szCs w:val="24"/>
                <w:lang w:eastAsia="ar-SA"/>
              </w:rPr>
              <w:t xml:space="preserve"> табличной части материалами согласно выбранной спецификации. Дополнительная колонка «Готовая продукция» - для указания готовой продукции, на которую списываются материалы.</w:t>
            </w:r>
          </w:p>
          <w:p w:rsidR="007C7593" w:rsidRPr="007C7593" w:rsidRDefault="007C7593" w:rsidP="007C7593">
            <w:pPr>
              <w:numPr>
                <w:ilvl w:val="0"/>
                <w:numId w:val="38"/>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Формировать плановую себестоимость в момент проведения документа в части материальных затрат</w:t>
            </w:r>
          </w:p>
          <w:p w:rsidR="007C7593" w:rsidRPr="007C7593" w:rsidRDefault="007C7593" w:rsidP="007C7593">
            <w:pPr>
              <w:numPr>
                <w:ilvl w:val="0"/>
                <w:numId w:val="38"/>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Добавить табличную часть «Списание ТМЗ». Заполнение табличной части согласно данным о выпущенной готовой продукции – дополнительный функционал (</w:t>
            </w:r>
            <w:proofErr w:type="spellStart"/>
            <w:r w:rsidRPr="007C7593">
              <w:rPr>
                <w:rFonts w:ascii="Times New Roman" w:eastAsia="Times New Roman" w:hAnsi="Times New Roman" w:cs="Times New Roman"/>
                <w:sz w:val="24"/>
                <w:szCs w:val="24"/>
                <w:lang w:eastAsia="ar-SA"/>
              </w:rPr>
              <w:t>автозаполнение</w:t>
            </w:r>
            <w:proofErr w:type="spellEnd"/>
            <w:r w:rsidRPr="007C7593">
              <w:rPr>
                <w:rFonts w:ascii="Times New Roman" w:eastAsia="Times New Roman" w:hAnsi="Times New Roman" w:cs="Times New Roman"/>
                <w:sz w:val="24"/>
                <w:szCs w:val="24"/>
                <w:lang w:eastAsia="ar-SA"/>
              </w:rPr>
              <w:t xml:space="preserve">). Дополнительные реквизиты – счет списания (7010 – заполняется по данным регистра «Счет учета ТМЦ», счет списания себестоимости). Формировать проводки по списанию готовой продукции по плановой себестоимости. </w:t>
            </w:r>
          </w:p>
          <w:p w:rsidR="007C7593" w:rsidRPr="007C7593" w:rsidRDefault="007C7593" w:rsidP="007C7593">
            <w:pPr>
              <w:numPr>
                <w:ilvl w:val="0"/>
                <w:numId w:val="38"/>
              </w:numPr>
              <w:spacing w:after="0" w:line="240" w:lineRule="auto"/>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Включить документ «Отчет производства за смену» в список документов, которые обрабатываются в закрытии месяца для корректировки плановой себестоимости </w:t>
            </w:r>
            <w:proofErr w:type="gramStart"/>
            <w:r w:rsidRPr="007C7593">
              <w:rPr>
                <w:rFonts w:ascii="Times New Roman" w:eastAsia="Times New Roman" w:hAnsi="Times New Roman" w:cs="Times New Roman"/>
                <w:sz w:val="24"/>
                <w:szCs w:val="24"/>
                <w:lang w:eastAsia="ar-SA"/>
              </w:rPr>
              <w:t>до</w:t>
            </w:r>
            <w:proofErr w:type="gramEnd"/>
            <w:r w:rsidRPr="007C7593">
              <w:rPr>
                <w:rFonts w:ascii="Times New Roman" w:eastAsia="Times New Roman" w:hAnsi="Times New Roman" w:cs="Times New Roman"/>
                <w:sz w:val="24"/>
                <w:szCs w:val="24"/>
                <w:lang w:eastAsia="ar-SA"/>
              </w:rPr>
              <w:t xml:space="preserve"> фактической.</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Ввод на основании документа «Отчет производства за смену» документа «Реализация ТМЗ»</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Печатная форма документа «Отчет производства за смену» - «Калькуляционная карта». В печатной форме показать количество сырья по норме, количество фактически списанного сырья и </w:t>
            </w:r>
            <w:r w:rsidRPr="007C7593">
              <w:rPr>
                <w:rFonts w:ascii="Times New Roman" w:eastAsia="Times New Roman" w:hAnsi="Times New Roman" w:cs="Times New Roman"/>
                <w:sz w:val="24"/>
                <w:szCs w:val="24"/>
                <w:lang w:eastAsia="ar-SA"/>
              </w:rPr>
              <w:lastRenderedPageBreak/>
              <w:t>сложившуюся стоимость сырья на момент проведения документа. Если на момент проведения документа, какие-либо продукты отсутствуют, то не запрещать проведение документа, списывать те продукты, которые есть на остатке – в калькуляционной карте показать разницу – количество по норме и количество по факту.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 xml:space="preserve">Новый документ «Замещение материалов». При формировании проводок в части списания материальных затрат при недостаточном количестве сырья определить недостающие материалы и их количество и </w:t>
            </w:r>
            <w:proofErr w:type="spellStart"/>
            <w:r w:rsidRPr="007C7593">
              <w:rPr>
                <w:rFonts w:ascii="Times New Roman" w:eastAsia="Times New Roman" w:hAnsi="Times New Roman" w:cs="Times New Roman"/>
                <w:sz w:val="24"/>
                <w:szCs w:val="24"/>
                <w:lang w:eastAsia="ar-SA"/>
              </w:rPr>
              <w:t>программно</w:t>
            </w:r>
            <w:proofErr w:type="spellEnd"/>
            <w:r w:rsidRPr="007C7593">
              <w:rPr>
                <w:rFonts w:ascii="Times New Roman" w:eastAsia="Times New Roman" w:hAnsi="Times New Roman" w:cs="Times New Roman"/>
                <w:sz w:val="24"/>
                <w:szCs w:val="24"/>
                <w:lang w:eastAsia="ar-SA"/>
              </w:rPr>
              <w:t xml:space="preserve"> сформировать документ «Замещение материалов», заполнив табличную часть документа недостающим сырьем. После того, как пользователь вручную определит на какое сырье можно заменить недостающий материал, сформировать проводки документа </w:t>
            </w:r>
            <w:proofErr w:type="spellStart"/>
            <w:r w:rsidRPr="007C7593">
              <w:rPr>
                <w:rFonts w:ascii="Times New Roman" w:eastAsia="Times New Roman" w:hAnsi="Times New Roman" w:cs="Times New Roman"/>
                <w:sz w:val="24"/>
                <w:szCs w:val="24"/>
                <w:lang w:eastAsia="ar-SA"/>
              </w:rPr>
              <w:t>Дт</w:t>
            </w:r>
            <w:proofErr w:type="spellEnd"/>
            <w:r w:rsidRPr="007C7593">
              <w:rPr>
                <w:rFonts w:ascii="Times New Roman" w:eastAsia="Times New Roman" w:hAnsi="Times New Roman" w:cs="Times New Roman"/>
                <w:sz w:val="24"/>
                <w:szCs w:val="24"/>
                <w:lang w:eastAsia="ar-SA"/>
              </w:rPr>
              <w:t xml:space="preserve"> 1310 (</w:t>
            </w:r>
            <w:proofErr w:type="spellStart"/>
            <w:r w:rsidRPr="007C7593">
              <w:rPr>
                <w:rFonts w:ascii="Times New Roman" w:eastAsia="Times New Roman" w:hAnsi="Times New Roman" w:cs="Times New Roman"/>
                <w:sz w:val="24"/>
                <w:szCs w:val="24"/>
                <w:lang w:eastAsia="ar-SA"/>
              </w:rPr>
              <w:t>субсчет</w:t>
            </w:r>
            <w:proofErr w:type="spellEnd"/>
            <w:r w:rsidRPr="007C7593">
              <w:rPr>
                <w:rFonts w:ascii="Times New Roman" w:eastAsia="Times New Roman" w:hAnsi="Times New Roman" w:cs="Times New Roman"/>
                <w:sz w:val="24"/>
                <w:szCs w:val="24"/>
                <w:lang w:eastAsia="ar-SA"/>
              </w:rPr>
              <w:t xml:space="preserve"> учета) </w:t>
            </w:r>
            <w:proofErr w:type="spellStart"/>
            <w:r w:rsidRPr="007C7593">
              <w:rPr>
                <w:rFonts w:ascii="Times New Roman" w:eastAsia="Times New Roman" w:hAnsi="Times New Roman" w:cs="Times New Roman"/>
                <w:sz w:val="24"/>
                <w:szCs w:val="24"/>
                <w:lang w:eastAsia="ar-SA"/>
              </w:rPr>
              <w:t>Кт</w:t>
            </w:r>
            <w:proofErr w:type="spellEnd"/>
            <w:r w:rsidRPr="007C7593">
              <w:rPr>
                <w:rFonts w:ascii="Times New Roman" w:eastAsia="Times New Roman" w:hAnsi="Times New Roman" w:cs="Times New Roman"/>
                <w:sz w:val="24"/>
                <w:szCs w:val="24"/>
                <w:lang w:eastAsia="ar-SA"/>
              </w:rPr>
              <w:t xml:space="preserve"> 1310 (</w:t>
            </w:r>
            <w:proofErr w:type="spellStart"/>
            <w:r w:rsidRPr="007C7593">
              <w:rPr>
                <w:rFonts w:ascii="Times New Roman" w:eastAsia="Times New Roman" w:hAnsi="Times New Roman" w:cs="Times New Roman"/>
                <w:sz w:val="24"/>
                <w:szCs w:val="24"/>
                <w:lang w:eastAsia="ar-SA"/>
              </w:rPr>
              <w:t>субсчет</w:t>
            </w:r>
            <w:proofErr w:type="spellEnd"/>
            <w:r w:rsidRPr="007C7593">
              <w:rPr>
                <w:rFonts w:ascii="Times New Roman" w:eastAsia="Times New Roman" w:hAnsi="Times New Roman" w:cs="Times New Roman"/>
                <w:sz w:val="24"/>
                <w:szCs w:val="24"/>
                <w:lang w:eastAsia="ar-SA"/>
              </w:rPr>
              <w:t xml:space="preserve"> учета). Вывести информацию о замещенных продуктах в отдельную печатную форму. Документ провести по времени выше, чем документ – основание «Отчет производства за смену».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contextualSpacing/>
              <w:jc w:val="both"/>
              <w:rPr>
                <w:rFonts w:ascii="Times New Roman" w:eastAsia="Times New Roman" w:hAnsi="Times New Roman" w:cs="Times New Roman"/>
                <w:sz w:val="24"/>
                <w:szCs w:val="24"/>
                <w:lang w:eastAsia="ar-SA"/>
              </w:rPr>
            </w:pPr>
            <w:r w:rsidRPr="007C7593">
              <w:rPr>
                <w:rFonts w:ascii="Times New Roman" w:eastAsia="Times New Roman" w:hAnsi="Times New Roman" w:cs="Times New Roman"/>
                <w:sz w:val="24"/>
                <w:szCs w:val="24"/>
                <w:lang w:eastAsia="ar-SA"/>
              </w:rPr>
              <w:t>Вывести в справочнике «Номенклатура» список спецификаций для возможности установить одну из них в качестве основной – при выборе готовой продукции в документе «Отчет производства за смену» устанавливать основную спецификацию в поле «Спецификация»</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Комплекс изменений по производству – прямые расходы по сырью:</w:t>
            </w:r>
          </w:p>
          <w:p w:rsidR="007C7593" w:rsidRPr="007C7593" w:rsidRDefault="007C7593" w:rsidP="007C7593">
            <w:pPr>
              <w:numPr>
                <w:ilvl w:val="0"/>
                <w:numId w:val="39"/>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Новый регистр накопления (оборотный) – «Материалы, списанные по спецификациям». Запись в регистр формируется при проведении документа «Требование накладная». В регистре хранится информация о том, на какую готовую продукцию списаны материалы (количество и сумма).</w:t>
            </w:r>
          </w:p>
          <w:p w:rsidR="007C7593" w:rsidRPr="007C7593" w:rsidRDefault="007C7593" w:rsidP="007C7593">
            <w:pPr>
              <w:numPr>
                <w:ilvl w:val="0"/>
                <w:numId w:val="39"/>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Изменения документа «Закрытие месяца»: формирование себестоимости готовой продукции в части списанных материалов по спецификациям  как прямых затрат на производство. </w:t>
            </w:r>
          </w:p>
          <w:p w:rsidR="007C7593" w:rsidRPr="007C7593" w:rsidRDefault="007C7593" w:rsidP="007C7593">
            <w:pPr>
              <w:numPr>
                <w:ilvl w:val="0"/>
                <w:numId w:val="39"/>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документа «Требование накладная» или «Отчет производства за смену». Формирование  движений по регистру учета прямых материальных затрат.</w:t>
            </w:r>
          </w:p>
          <w:p w:rsidR="007C7593" w:rsidRPr="007C7593" w:rsidRDefault="007C7593" w:rsidP="007C7593">
            <w:pPr>
              <w:numPr>
                <w:ilvl w:val="0"/>
                <w:numId w:val="39"/>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отчета «Выпуск готовой продукции»: добавить в отбор выбор по номенклатуре (элемент, группу). Расходы по материалам в отчете выводить как прямые расходы на изготовление в соответствии с расчетом себестоимости.</w:t>
            </w:r>
          </w:p>
          <w:p w:rsidR="007C7593" w:rsidRPr="007C7593" w:rsidRDefault="007C7593" w:rsidP="007C7593">
            <w:pPr>
              <w:numPr>
                <w:ilvl w:val="0"/>
                <w:numId w:val="39"/>
              </w:numPr>
              <w:suppressAutoHyphens/>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Изменение отчета «Калькуляция себестоимости»: добавить колонку «Количество списанного сырья на единицу продукции». Предоставить возможность формирования отчета только по списанному сырью (в части материальных затрат).</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Автоматизация учета оценочных начислений по расходам:</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Создание документа «Справка. Поступление товаров, работ и услуг» для отражения оценочных начислений по расходам (документ формируется последним числом отчетного месяца, </w:t>
            </w:r>
            <w:r w:rsidRPr="007C7593">
              <w:rPr>
                <w:rFonts w:ascii="Times New Roman" w:eastAsia="Times New Roman" w:hAnsi="Times New Roman" w:cs="Times New Roman"/>
                <w:sz w:val="24"/>
                <w:szCs w:val="24"/>
                <w:lang w:eastAsia="ru-RU"/>
              </w:rPr>
              <w:lastRenderedPageBreak/>
              <w:t>например, 30.06.2013</w:t>
            </w:r>
            <w:proofErr w:type="gramStart"/>
            <w:r w:rsidRPr="007C7593">
              <w:rPr>
                <w:rFonts w:ascii="Times New Roman" w:eastAsia="Times New Roman" w:hAnsi="Times New Roman" w:cs="Times New Roman"/>
                <w:sz w:val="24"/>
                <w:szCs w:val="24"/>
                <w:lang w:eastAsia="ru-RU"/>
              </w:rPr>
              <w:t xml:space="preserve"> )</w:t>
            </w:r>
            <w:proofErr w:type="gramEnd"/>
            <w:r w:rsidRPr="007C759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Справка является точной копией документа «Поступление товаров, работ и услуг» (без реквизитов, относящихся к налоговому учету)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Добавить реквизит «Дата создания», запретить редактировать дату создания документа, при вводе нового документа устанавливать значение, равное текущей дате. </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При проведении документа формировать проводки только по типовому плану счетов (бухгалтерский учет) </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На основании документа реализовать возможность формировать документ «Поступление товаров, работ и услуг»  и документ «</w:t>
            </w:r>
            <w:proofErr w:type="spellStart"/>
            <w:r w:rsidRPr="007C7593">
              <w:rPr>
                <w:rFonts w:ascii="Times New Roman" w:eastAsia="Times New Roman" w:hAnsi="Times New Roman" w:cs="Times New Roman"/>
                <w:sz w:val="24"/>
                <w:szCs w:val="24"/>
                <w:lang w:eastAsia="ru-RU"/>
              </w:rPr>
              <w:t>Сторно</w:t>
            </w:r>
            <w:proofErr w:type="spellEnd"/>
            <w:r w:rsidRPr="007C759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0"/>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Предусмотреть печатную форму документа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Автоматическое сторнирование оценочных начислений (сторнирование выполняется на заданную дату после отчетного периода, например 07.07.2012):</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Создать регистр сведений «Данные по автоматическому сторнированию». В регистре хранится информация о дате сторнирования (07 июля), о периоде, за который выполняется выборка документов (июнь), пользователь, дата документа сторнирования (конец отчетного периода, 30.06.2012)</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Создать обработку по автоматическому сторнированию оценочных начислений</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1"/>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Реализовать автоматический запуск обработки по автоматическому сторнированию  по данным регистра сведений «Данные по автоматическому сторнированию»</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Разработать отчеты по учету оценочных начислений:</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Справка для расчета начислений (проверить заполнение раздела «По данным первичных документов»)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Список операций по оценочным начислениям</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Отчет по </w:t>
            </w:r>
            <w:proofErr w:type="gramStart"/>
            <w:r w:rsidRPr="007C7593">
              <w:rPr>
                <w:rFonts w:ascii="Times New Roman" w:eastAsia="Times New Roman" w:hAnsi="Times New Roman" w:cs="Times New Roman"/>
                <w:sz w:val="24"/>
                <w:szCs w:val="24"/>
                <w:lang w:eastAsia="ru-RU"/>
              </w:rPr>
              <w:t>контролю за</w:t>
            </w:r>
            <w:proofErr w:type="gramEnd"/>
            <w:r w:rsidRPr="007C7593">
              <w:rPr>
                <w:rFonts w:ascii="Times New Roman" w:eastAsia="Times New Roman" w:hAnsi="Times New Roman" w:cs="Times New Roman"/>
                <w:sz w:val="24"/>
                <w:szCs w:val="24"/>
                <w:lang w:eastAsia="ru-RU"/>
              </w:rPr>
              <w:t xml:space="preserve"> сторнированием оценочных начислений</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2"/>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Анализ отклонений сумм оценочных начислений от фактических данных. Проверить заполнение суммы фактической: есть справка, но нет фактических начислений. Включить в отчет все первичные документы, введенные после даты закрытия за отчетный период (т.е. когда месяц БУ и НУ не совпадает)</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Примечание: во всех отчетах показать дату БУ и НУ</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Разделение налогового и финансового периода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3"/>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Добавить в документе «Поступление товаров, работ и услуг» реквизит «Дата НУ». Изменить формирование движений по следующим разделам: налоговый учет, подсистема учета по НДС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numPr>
                <w:ilvl w:val="0"/>
                <w:numId w:val="43"/>
              </w:numPr>
              <w:spacing w:after="0" w:line="240" w:lineRule="auto"/>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Добавить в документе «Поступление дополнительных расходов» реквизит «Дата НУ». Изменить формирование движений по следующим разделам: налоговый учет, подсистема учета по НДС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3</w:t>
            </w: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Обновление релиза конфигурации с учетом индивидуальных изменений.</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усл</w:t>
            </w:r>
            <w:proofErr w:type="spellEnd"/>
            <w:r w:rsidRPr="007C759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4</w:t>
            </w: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 xml:space="preserve">ИТС Казахстан </w:t>
            </w:r>
            <w:proofErr w:type="gramStart"/>
            <w:r w:rsidRPr="007C7593">
              <w:rPr>
                <w:rFonts w:ascii="Times New Roman" w:eastAsia="Times New Roman" w:hAnsi="Times New Roman" w:cs="Times New Roman"/>
                <w:sz w:val="24"/>
                <w:szCs w:val="24"/>
                <w:lang w:eastAsia="ru-RU"/>
              </w:rPr>
              <w:t>ПРОФ</w:t>
            </w:r>
            <w:proofErr w:type="gramEnd"/>
            <w:r w:rsidRPr="007C7593">
              <w:rPr>
                <w:rFonts w:ascii="Times New Roman" w:eastAsia="Times New Roman" w:hAnsi="Times New Roman" w:cs="Times New Roman"/>
                <w:sz w:val="24"/>
                <w:szCs w:val="24"/>
                <w:lang w:eastAsia="ru-RU"/>
              </w:rPr>
              <w:t xml:space="preserve"> подписка на 12 месяцев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5</w:t>
            </w: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ИТС для удаленного офиса подписка на 12 месяцев</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hideMark/>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lastRenderedPageBreak/>
              <w:t>6</w:t>
            </w:r>
          </w:p>
        </w:tc>
        <w:tc>
          <w:tcPr>
            <w:tcW w:w="7085" w:type="dxa"/>
            <w:tcBorders>
              <w:top w:val="single" w:sz="4" w:space="0" w:color="auto"/>
              <w:left w:val="single" w:sz="4" w:space="0" w:color="auto"/>
              <w:bottom w:val="single" w:sz="4" w:space="0" w:color="auto"/>
              <w:right w:val="single" w:sz="4" w:space="0" w:color="auto"/>
            </w:tcBorders>
            <w:hideMark/>
          </w:tcPr>
          <w:p w:rsidR="007C7593" w:rsidRPr="007C7593" w:rsidRDefault="007C7593" w:rsidP="007C7593">
            <w:pPr>
              <w:widowControl w:val="0"/>
              <w:spacing w:after="0" w:line="240" w:lineRule="atLeast"/>
              <w:ind w:right="-391"/>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Обновление квартальной отчетности, с учетом индивидуальных изменений</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2</w:t>
            </w:r>
          </w:p>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усл</w:t>
            </w:r>
            <w:proofErr w:type="spellEnd"/>
            <w:r w:rsidRPr="007C759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7</w:t>
            </w: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ind w:right="-391"/>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Индивидуальные изменения конфигурации, связанные с особенностями учета.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час</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c>
          <w:tcPr>
            <w:tcW w:w="567" w:type="dxa"/>
            <w:tcBorders>
              <w:top w:val="single" w:sz="4" w:space="0" w:color="auto"/>
              <w:left w:val="single" w:sz="4" w:space="0" w:color="auto"/>
              <w:bottom w:val="single" w:sz="4" w:space="0" w:color="auto"/>
              <w:right w:val="single" w:sz="4" w:space="0" w:color="auto"/>
            </w:tcBorders>
            <w:hideMark/>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8</w:t>
            </w:r>
          </w:p>
        </w:tc>
        <w:tc>
          <w:tcPr>
            <w:tcW w:w="7085"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Комплекс изменений по подсистеме быстрого закрытия периода</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w:t>
            </w:r>
          </w:p>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Усл</w:t>
            </w:r>
            <w:proofErr w:type="spellEnd"/>
            <w:r w:rsidRPr="007C759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r w:rsidR="007C7593" w:rsidRPr="007C7593" w:rsidTr="006755AE">
        <w:trPr>
          <w:trHeight w:val="402"/>
        </w:trPr>
        <w:tc>
          <w:tcPr>
            <w:tcW w:w="567" w:type="dxa"/>
            <w:tcBorders>
              <w:top w:val="single" w:sz="4" w:space="0" w:color="auto"/>
              <w:left w:val="single" w:sz="4" w:space="0" w:color="auto"/>
              <w:bottom w:val="single" w:sz="4" w:space="0" w:color="auto"/>
              <w:right w:val="single" w:sz="4" w:space="0" w:color="auto"/>
            </w:tcBorders>
            <w:hideMark/>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9</w:t>
            </w:r>
          </w:p>
        </w:tc>
        <w:tc>
          <w:tcPr>
            <w:tcW w:w="7085" w:type="dxa"/>
            <w:tcBorders>
              <w:top w:val="single" w:sz="4" w:space="0" w:color="auto"/>
              <w:left w:val="single" w:sz="4" w:space="0" w:color="auto"/>
              <w:bottom w:val="single" w:sz="4" w:space="0" w:color="auto"/>
              <w:right w:val="single" w:sz="4" w:space="0" w:color="auto"/>
            </w:tcBorders>
            <w:hideMark/>
          </w:tcPr>
          <w:p w:rsidR="007C7593" w:rsidRPr="007C7593" w:rsidRDefault="007C7593" w:rsidP="007C7593">
            <w:pPr>
              <w:widowControl w:val="0"/>
              <w:spacing w:after="0" w:line="240" w:lineRule="atLeast"/>
              <w:jc w:val="both"/>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Настройка прав доступа, создание дополнительных ролей пользователей</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sz w:val="24"/>
                <w:szCs w:val="24"/>
                <w:lang w:eastAsia="ru-RU"/>
              </w:rPr>
              <w:t>1</w:t>
            </w:r>
          </w:p>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roofErr w:type="spellStart"/>
            <w:r w:rsidRPr="007C7593">
              <w:rPr>
                <w:rFonts w:ascii="Times New Roman" w:eastAsia="Times New Roman" w:hAnsi="Times New Roman" w:cs="Times New Roman"/>
                <w:sz w:val="24"/>
                <w:szCs w:val="24"/>
                <w:lang w:eastAsia="ru-RU"/>
              </w:rPr>
              <w:t>Усл</w:t>
            </w:r>
            <w:proofErr w:type="spellEnd"/>
            <w:r w:rsidRPr="007C759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C7593" w:rsidRPr="007C7593" w:rsidRDefault="007C7593" w:rsidP="007C7593">
            <w:pPr>
              <w:widowControl w:val="0"/>
              <w:spacing w:after="0" w:line="240" w:lineRule="atLeast"/>
              <w:jc w:val="center"/>
              <w:rPr>
                <w:rFonts w:ascii="Times New Roman" w:eastAsia="Times New Roman" w:hAnsi="Times New Roman" w:cs="Times New Roman"/>
                <w:sz w:val="24"/>
                <w:szCs w:val="24"/>
                <w:lang w:eastAsia="ru-RU"/>
              </w:rPr>
            </w:pPr>
          </w:p>
        </w:tc>
      </w:tr>
    </w:tbl>
    <w:p w:rsidR="007C7593" w:rsidRPr="007C7593" w:rsidRDefault="007C7593" w:rsidP="007C7593">
      <w:pPr>
        <w:spacing w:before="100" w:beforeAutospacing="1" w:after="100" w:afterAutospacing="1" w:line="240" w:lineRule="auto"/>
        <w:rPr>
          <w:rFonts w:ascii="Times New Roman" w:eastAsia="Times New Roman" w:hAnsi="Times New Roman" w:cs="Times New Roman"/>
          <w:bCs/>
          <w:sz w:val="24"/>
          <w:szCs w:val="24"/>
          <w:lang w:eastAsia="ru-RU"/>
        </w:rPr>
      </w:pPr>
      <w:r w:rsidRPr="007C7593">
        <w:rPr>
          <w:rFonts w:ascii="Times New Roman" w:eastAsia="Times New Roman" w:hAnsi="Times New Roman" w:cs="Times New Roman"/>
          <w:bCs/>
          <w:sz w:val="24"/>
          <w:szCs w:val="24"/>
          <w:lang w:eastAsia="ru-RU"/>
        </w:rPr>
        <w:t xml:space="preserve">                                                   </w:t>
      </w:r>
    </w:p>
    <w:tbl>
      <w:tblPr>
        <w:tblW w:w="10524" w:type="dxa"/>
        <w:tblInd w:w="-459" w:type="dxa"/>
        <w:tblLook w:val="01E0" w:firstRow="1" w:lastRow="1" w:firstColumn="1" w:lastColumn="1" w:noHBand="0" w:noVBand="0"/>
      </w:tblPr>
      <w:tblGrid>
        <w:gridCol w:w="5421"/>
        <w:gridCol w:w="5103"/>
      </w:tblGrid>
      <w:tr w:rsidR="007C7593" w:rsidRPr="007C7593" w:rsidTr="006755AE">
        <w:tc>
          <w:tcPr>
            <w:tcW w:w="5421" w:type="dxa"/>
          </w:tcPr>
          <w:p w:rsidR="007C7593" w:rsidRPr="007C7593" w:rsidRDefault="007C7593" w:rsidP="007C759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b/>
                <w:bCs/>
                <w:spacing w:val="-7"/>
                <w:sz w:val="24"/>
                <w:szCs w:val="24"/>
                <w:lang w:eastAsia="ru-RU"/>
              </w:rPr>
              <w:t>Заказчик:</w:t>
            </w:r>
          </w:p>
          <w:p w:rsidR="007C7593" w:rsidRPr="007C7593" w:rsidRDefault="007C7593" w:rsidP="007C759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b/>
                <w:bCs/>
                <w:sz w:val="24"/>
                <w:szCs w:val="24"/>
                <w:lang w:eastAsia="ru-RU"/>
              </w:rPr>
              <w:t>ТОО «</w:t>
            </w:r>
            <w:proofErr w:type="spellStart"/>
            <w:r w:rsidRPr="007C7593">
              <w:rPr>
                <w:rFonts w:ascii="Times New Roman" w:eastAsia="Times New Roman" w:hAnsi="Times New Roman" w:cs="Times New Roman"/>
                <w:b/>
                <w:bCs/>
                <w:sz w:val="24"/>
                <w:szCs w:val="24"/>
                <w:lang w:eastAsia="ru-RU"/>
              </w:rPr>
              <w:t>КазМунайГаз</w:t>
            </w:r>
            <w:proofErr w:type="spellEnd"/>
            <w:r w:rsidRPr="007C7593">
              <w:rPr>
                <w:rFonts w:ascii="Times New Roman" w:eastAsia="Times New Roman" w:hAnsi="Times New Roman" w:cs="Times New Roman"/>
                <w:b/>
                <w:bCs/>
                <w:sz w:val="24"/>
                <w:szCs w:val="24"/>
                <w:lang w:eastAsia="ru-RU"/>
              </w:rPr>
              <w:t>-Сервис»</w:t>
            </w:r>
          </w:p>
          <w:p w:rsidR="007C7593" w:rsidRPr="007C7593" w:rsidRDefault="007C7593" w:rsidP="007C7593">
            <w:pPr>
              <w:widowControl w:val="0"/>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03" w:type="dxa"/>
          </w:tcPr>
          <w:p w:rsidR="007C7593" w:rsidRPr="007C7593" w:rsidRDefault="007C7593" w:rsidP="007C759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7593">
              <w:rPr>
                <w:rFonts w:ascii="Times New Roman" w:eastAsia="Times New Roman" w:hAnsi="Times New Roman" w:cs="Times New Roman"/>
                <w:b/>
                <w:bCs/>
                <w:spacing w:val="-4"/>
                <w:sz w:val="24"/>
                <w:szCs w:val="24"/>
                <w:lang w:eastAsia="ru-RU"/>
              </w:rPr>
              <w:t>Исполнитель:</w:t>
            </w:r>
          </w:p>
          <w:p w:rsidR="007C7593" w:rsidRPr="007C7593" w:rsidRDefault="007C7593" w:rsidP="007C7593">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C7593" w:rsidRPr="007C7593" w:rsidTr="006755AE">
        <w:trPr>
          <w:trHeight w:val="1502"/>
        </w:trPr>
        <w:tc>
          <w:tcPr>
            <w:tcW w:w="5421" w:type="dxa"/>
          </w:tcPr>
          <w:p w:rsidR="007C7593" w:rsidRPr="007C7593" w:rsidRDefault="007C7593" w:rsidP="007C7593">
            <w:pPr>
              <w:tabs>
                <w:tab w:val="left" w:pos="0"/>
              </w:tabs>
              <w:spacing w:after="0" w:line="240" w:lineRule="auto"/>
              <w:jc w:val="center"/>
              <w:rPr>
                <w:rFonts w:ascii="Times New Roman" w:eastAsia="Times New Roman" w:hAnsi="Times New Roman" w:cs="Times New Roman"/>
                <w:b/>
                <w:sz w:val="24"/>
                <w:szCs w:val="24"/>
                <w:lang w:val="kk-KZ" w:eastAsia="ru-RU"/>
              </w:rPr>
            </w:pPr>
            <w:r w:rsidRPr="007C7593">
              <w:rPr>
                <w:rFonts w:ascii="Times New Roman" w:eastAsia="Times New Roman" w:hAnsi="Times New Roman" w:cs="Times New Roman"/>
                <w:b/>
                <w:sz w:val="24"/>
                <w:szCs w:val="24"/>
                <w:lang w:val="kk-KZ" w:eastAsia="ru-RU"/>
              </w:rPr>
              <w:t>Заместитель генерального директора по корпоративному центру</w:t>
            </w:r>
          </w:p>
          <w:p w:rsidR="007C7593" w:rsidRPr="007C7593" w:rsidRDefault="007C7593" w:rsidP="007C759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p>
          <w:p w:rsidR="007C7593" w:rsidRPr="007C7593" w:rsidRDefault="007C7593" w:rsidP="007C759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7593">
              <w:rPr>
                <w:rFonts w:ascii="Times New Roman" w:eastAsia="Times New Roman" w:hAnsi="Times New Roman" w:cs="Times New Roman"/>
                <w:b/>
                <w:sz w:val="24"/>
                <w:szCs w:val="24"/>
                <w:lang w:eastAsia="ru-RU"/>
              </w:rPr>
              <w:t xml:space="preserve">_______________ Исабаев М. А. </w:t>
            </w:r>
          </w:p>
          <w:p w:rsidR="007C7593" w:rsidRPr="007C7593" w:rsidRDefault="007C7593" w:rsidP="007C7593">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7"/>
                <w:sz w:val="24"/>
                <w:szCs w:val="24"/>
                <w:lang w:eastAsia="ru-RU"/>
              </w:rPr>
            </w:pPr>
            <w:r w:rsidRPr="007C7593">
              <w:rPr>
                <w:rFonts w:ascii="Times New Roman" w:eastAsia="Times New Roman" w:hAnsi="Times New Roman" w:cs="Times New Roman"/>
                <w:b/>
                <w:sz w:val="24"/>
                <w:szCs w:val="24"/>
                <w:lang w:eastAsia="ru-RU"/>
              </w:rPr>
              <w:t xml:space="preserve">                МП</w:t>
            </w:r>
          </w:p>
        </w:tc>
        <w:tc>
          <w:tcPr>
            <w:tcW w:w="5103" w:type="dxa"/>
          </w:tcPr>
          <w:p w:rsidR="007C7593" w:rsidRPr="007C7593" w:rsidRDefault="007C7593" w:rsidP="007C759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C7593" w:rsidRPr="007C7593" w:rsidRDefault="007C7593" w:rsidP="007C759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C7593" w:rsidRPr="007C7593" w:rsidRDefault="007C7593" w:rsidP="007C7593">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r w:rsidRPr="007C7593">
              <w:rPr>
                <w:rFonts w:ascii="Times New Roman" w:eastAsia="Times New Roman" w:hAnsi="Times New Roman" w:cs="Times New Roman"/>
                <w:b/>
                <w:sz w:val="24"/>
                <w:szCs w:val="24"/>
                <w:lang w:eastAsia="ru-RU"/>
              </w:rPr>
              <w:t>____________________                                   МП</w:t>
            </w:r>
          </w:p>
        </w:tc>
      </w:tr>
    </w:tbl>
    <w:p w:rsidR="007C7593" w:rsidRPr="007C7593" w:rsidRDefault="007C7593" w:rsidP="007C7593">
      <w:pPr>
        <w:spacing w:after="0" w:line="240" w:lineRule="auto"/>
        <w:jc w:val="both"/>
        <w:rPr>
          <w:rFonts w:ascii="Times New Roman" w:eastAsia="Times New Roman" w:hAnsi="Times New Roman" w:cs="Times New Roman"/>
          <w:sz w:val="24"/>
          <w:szCs w:val="24"/>
          <w:lang w:eastAsia="ru-RU"/>
        </w:rPr>
        <w:sectPr w:rsidR="007C7593" w:rsidRPr="007C7593" w:rsidSect="00E42077">
          <w:pgSz w:w="11906" w:h="16838" w:code="9"/>
          <w:pgMar w:top="851" w:right="851" w:bottom="851" w:left="1418" w:header="720" w:footer="720" w:gutter="0"/>
          <w:cols w:space="720"/>
        </w:sectPr>
      </w:pPr>
    </w:p>
    <w:p w:rsidR="00C447E0" w:rsidRDefault="00C447E0">
      <w:bookmarkStart w:id="0" w:name="_GoBack"/>
      <w:bookmarkEnd w:id="0"/>
    </w:p>
    <w:sectPr w:rsidR="00C44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KPMG Logo">
    <w:altName w:val="Courier New"/>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15pt;height:13.95pt" o:bullet="t">
        <v:imagedata r:id="rId1" o:title=""/>
      </v:shape>
    </w:pict>
  </w:numPicBullet>
  <w:abstractNum w:abstractNumId="0">
    <w:nsid w:val="00137456"/>
    <w:multiLevelType w:val="hybridMultilevel"/>
    <w:tmpl w:val="8138DC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B1346B"/>
    <w:multiLevelType w:val="hybridMultilevel"/>
    <w:tmpl w:val="8138DC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E00B0F"/>
    <w:multiLevelType w:val="hybridMultilevel"/>
    <w:tmpl w:val="218C38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AD24D8"/>
    <w:multiLevelType w:val="hybridMultilevel"/>
    <w:tmpl w:val="8E40CF42"/>
    <w:lvl w:ilvl="0" w:tplc="8CD8DADA">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3F0903"/>
    <w:multiLevelType w:val="hybridMultilevel"/>
    <w:tmpl w:val="179C0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4317A7"/>
    <w:multiLevelType w:val="hybridMultilevel"/>
    <w:tmpl w:val="DF789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7934A5"/>
    <w:multiLevelType w:val="hybridMultilevel"/>
    <w:tmpl w:val="AE1E643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A6A436C"/>
    <w:multiLevelType w:val="hybridMultilevel"/>
    <w:tmpl w:val="AE1E643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2D34AA"/>
    <w:multiLevelType w:val="hybridMultilevel"/>
    <w:tmpl w:val="04E4E2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AC589C"/>
    <w:multiLevelType w:val="hybridMultilevel"/>
    <w:tmpl w:val="5BBA51B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5CC55B0"/>
    <w:multiLevelType w:val="hybridMultilevel"/>
    <w:tmpl w:val="E8BE6F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025019"/>
    <w:multiLevelType w:val="hybridMultilevel"/>
    <w:tmpl w:val="706C7F3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82A2EB1"/>
    <w:multiLevelType w:val="hybridMultilevel"/>
    <w:tmpl w:val="C6F8CF12"/>
    <w:lvl w:ilvl="0" w:tplc="66729F6C">
      <w:start w:val="1"/>
      <w:numFmt w:val="decimal"/>
      <w:lvlText w:val="%1."/>
      <w:lvlJc w:val="left"/>
      <w:pPr>
        <w:tabs>
          <w:tab w:val="num" w:pos="371"/>
        </w:tabs>
        <w:ind w:left="371" w:hanging="360"/>
      </w:pPr>
      <w:rPr>
        <w:rFonts w:hint="default"/>
        <w:b/>
      </w:rPr>
    </w:lvl>
    <w:lvl w:ilvl="1" w:tplc="89004674">
      <w:numFmt w:val="none"/>
      <w:lvlText w:val=""/>
      <w:lvlJc w:val="left"/>
      <w:pPr>
        <w:tabs>
          <w:tab w:val="num" w:pos="360"/>
        </w:tabs>
      </w:pPr>
    </w:lvl>
    <w:lvl w:ilvl="2" w:tplc="30A48158">
      <w:numFmt w:val="none"/>
      <w:lvlText w:val=""/>
      <w:lvlJc w:val="left"/>
      <w:pPr>
        <w:tabs>
          <w:tab w:val="num" w:pos="360"/>
        </w:tabs>
      </w:pPr>
    </w:lvl>
    <w:lvl w:ilvl="3" w:tplc="9B384F14">
      <w:numFmt w:val="none"/>
      <w:lvlText w:val=""/>
      <w:lvlJc w:val="left"/>
      <w:pPr>
        <w:tabs>
          <w:tab w:val="num" w:pos="360"/>
        </w:tabs>
      </w:pPr>
    </w:lvl>
    <w:lvl w:ilvl="4" w:tplc="257690B0">
      <w:numFmt w:val="none"/>
      <w:lvlText w:val=""/>
      <w:lvlJc w:val="left"/>
      <w:pPr>
        <w:tabs>
          <w:tab w:val="num" w:pos="360"/>
        </w:tabs>
      </w:pPr>
    </w:lvl>
    <w:lvl w:ilvl="5" w:tplc="16A4FC82">
      <w:numFmt w:val="none"/>
      <w:lvlText w:val=""/>
      <w:lvlJc w:val="left"/>
      <w:pPr>
        <w:tabs>
          <w:tab w:val="num" w:pos="360"/>
        </w:tabs>
      </w:pPr>
    </w:lvl>
    <w:lvl w:ilvl="6" w:tplc="A762075C">
      <w:numFmt w:val="none"/>
      <w:lvlText w:val=""/>
      <w:lvlJc w:val="left"/>
      <w:pPr>
        <w:tabs>
          <w:tab w:val="num" w:pos="360"/>
        </w:tabs>
      </w:pPr>
    </w:lvl>
    <w:lvl w:ilvl="7" w:tplc="BEE601BC">
      <w:numFmt w:val="none"/>
      <w:lvlText w:val=""/>
      <w:lvlJc w:val="left"/>
      <w:pPr>
        <w:tabs>
          <w:tab w:val="num" w:pos="360"/>
        </w:tabs>
      </w:pPr>
    </w:lvl>
    <w:lvl w:ilvl="8" w:tplc="DEC23FE8">
      <w:numFmt w:val="none"/>
      <w:lvlText w:val=""/>
      <w:lvlJc w:val="left"/>
      <w:pPr>
        <w:tabs>
          <w:tab w:val="num" w:pos="360"/>
        </w:tabs>
      </w:pPr>
    </w:lvl>
  </w:abstractNum>
  <w:abstractNum w:abstractNumId="13">
    <w:nsid w:val="1A4905E8"/>
    <w:multiLevelType w:val="hybridMultilevel"/>
    <w:tmpl w:val="11AC6B9E"/>
    <w:lvl w:ilvl="0" w:tplc="E588367E">
      <w:start w:val="1"/>
      <w:numFmt w:val="decimal"/>
      <w:lvlText w:val="%1)"/>
      <w:lvlJc w:val="left"/>
      <w:pPr>
        <w:tabs>
          <w:tab w:val="num" w:pos="1035"/>
        </w:tabs>
        <w:ind w:left="1035" w:hanging="6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A0403DF"/>
    <w:multiLevelType w:val="hybridMultilevel"/>
    <w:tmpl w:val="936041D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B6736A5"/>
    <w:multiLevelType w:val="hybridMultilevel"/>
    <w:tmpl w:val="5EDA52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FE0662B"/>
    <w:multiLevelType w:val="hybridMultilevel"/>
    <w:tmpl w:val="04E4E2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0847A40"/>
    <w:multiLevelType w:val="hybridMultilevel"/>
    <w:tmpl w:val="03123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863F3A"/>
    <w:multiLevelType w:val="hybridMultilevel"/>
    <w:tmpl w:val="478426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FE22A9"/>
    <w:multiLevelType w:val="hybridMultilevel"/>
    <w:tmpl w:val="B2562D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6994F97"/>
    <w:multiLevelType w:val="hybridMultilevel"/>
    <w:tmpl w:val="6DA26A0A"/>
    <w:lvl w:ilvl="0" w:tplc="61C2DBF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0C7C9C"/>
    <w:multiLevelType w:val="hybridMultilevel"/>
    <w:tmpl w:val="F1C4AF3C"/>
    <w:lvl w:ilvl="0" w:tplc="AA0299D4">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D593D75"/>
    <w:multiLevelType w:val="hybridMultilevel"/>
    <w:tmpl w:val="474A65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D721022"/>
    <w:multiLevelType w:val="hybridMultilevel"/>
    <w:tmpl w:val="37ECA2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E101C1F"/>
    <w:multiLevelType w:val="hybridMultilevel"/>
    <w:tmpl w:val="218C38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CF759A"/>
    <w:multiLevelType w:val="hybridMultilevel"/>
    <w:tmpl w:val="75245C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54E0478"/>
    <w:multiLevelType w:val="hybridMultilevel"/>
    <w:tmpl w:val="3782D7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75710D2"/>
    <w:multiLevelType w:val="hybridMultilevel"/>
    <w:tmpl w:val="E87C60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9C6706E"/>
    <w:multiLevelType w:val="hybridMultilevel"/>
    <w:tmpl w:val="685ABF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016166D"/>
    <w:multiLevelType w:val="hybridMultilevel"/>
    <w:tmpl w:val="E87C60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19160B2"/>
    <w:multiLevelType w:val="hybridMultilevel"/>
    <w:tmpl w:val="22824B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39300C4"/>
    <w:multiLevelType w:val="hybridMultilevel"/>
    <w:tmpl w:val="38405F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39E1D11"/>
    <w:multiLevelType w:val="hybridMultilevel"/>
    <w:tmpl w:val="15920A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0590404"/>
    <w:multiLevelType w:val="hybridMultilevel"/>
    <w:tmpl w:val="C0DA02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190208D"/>
    <w:multiLevelType w:val="hybridMultilevel"/>
    <w:tmpl w:val="3AAC3F1C"/>
    <w:lvl w:ilvl="0" w:tplc="9B8E10BC">
      <w:start w:val="4"/>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5">
    <w:nsid w:val="64E6244F"/>
    <w:multiLevelType w:val="hybridMultilevel"/>
    <w:tmpl w:val="AC8C1D3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52F0F6A"/>
    <w:multiLevelType w:val="hybridMultilevel"/>
    <w:tmpl w:val="3C12CA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0512E8B"/>
    <w:multiLevelType w:val="hybridMultilevel"/>
    <w:tmpl w:val="12AA6DCC"/>
    <w:lvl w:ilvl="0" w:tplc="02D6320A">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33D29AD"/>
    <w:multiLevelType w:val="hybridMultilevel"/>
    <w:tmpl w:val="936041D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35670DE"/>
    <w:multiLevelType w:val="hybridMultilevel"/>
    <w:tmpl w:val="DDF8F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D514F9"/>
    <w:multiLevelType w:val="hybridMultilevel"/>
    <w:tmpl w:val="6D40C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55B72E3"/>
    <w:multiLevelType w:val="hybridMultilevel"/>
    <w:tmpl w:val="BA2A71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7C6339D"/>
    <w:multiLevelType w:val="hybridMultilevel"/>
    <w:tmpl w:val="AD7262EA"/>
    <w:lvl w:ilvl="0" w:tplc="136C8C1E">
      <w:start w:val="1"/>
      <w:numFmt w:val="bullet"/>
      <w:lvlText w:val=""/>
      <w:lvlPicBulletId w:val="0"/>
      <w:lvlJc w:val="left"/>
      <w:pPr>
        <w:tabs>
          <w:tab w:val="num" w:pos="720"/>
        </w:tabs>
        <w:ind w:left="720" w:hanging="360"/>
      </w:pPr>
      <w:rPr>
        <w:rFonts w:ascii="Symbol" w:hAnsi="Symbol" w:hint="default"/>
      </w:rPr>
    </w:lvl>
    <w:lvl w:ilvl="1" w:tplc="CBEEE38E" w:tentative="1">
      <w:start w:val="1"/>
      <w:numFmt w:val="bullet"/>
      <w:lvlText w:val=""/>
      <w:lvlJc w:val="left"/>
      <w:pPr>
        <w:tabs>
          <w:tab w:val="num" w:pos="1440"/>
        </w:tabs>
        <w:ind w:left="1440" w:hanging="360"/>
      </w:pPr>
      <w:rPr>
        <w:rFonts w:ascii="Symbol" w:hAnsi="Symbol" w:hint="default"/>
      </w:rPr>
    </w:lvl>
    <w:lvl w:ilvl="2" w:tplc="735037B2" w:tentative="1">
      <w:start w:val="1"/>
      <w:numFmt w:val="bullet"/>
      <w:lvlText w:val=""/>
      <w:lvlJc w:val="left"/>
      <w:pPr>
        <w:tabs>
          <w:tab w:val="num" w:pos="2160"/>
        </w:tabs>
        <w:ind w:left="2160" w:hanging="360"/>
      </w:pPr>
      <w:rPr>
        <w:rFonts w:ascii="Symbol" w:hAnsi="Symbol" w:hint="default"/>
      </w:rPr>
    </w:lvl>
    <w:lvl w:ilvl="3" w:tplc="1AE6368E" w:tentative="1">
      <w:start w:val="1"/>
      <w:numFmt w:val="bullet"/>
      <w:lvlText w:val=""/>
      <w:lvlJc w:val="left"/>
      <w:pPr>
        <w:tabs>
          <w:tab w:val="num" w:pos="2880"/>
        </w:tabs>
        <w:ind w:left="2880" w:hanging="360"/>
      </w:pPr>
      <w:rPr>
        <w:rFonts w:ascii="Symbol" w:hAnsi="Symbol" w:hint="default"/>
      </w:rPr>
    </w:lvl>
    <w:lvl w:ilvl="4" w:tplc="59C6896A" w:tentative="1">
      <w:start w:val="1"/>
      <w:numFmt w:val="bullet"/>
      <w:lvlText w:val=""/>
      <w:lvlJc w:val="left"/>
      <w:pPr>
        <w:tabs>
          <w:tab w:val="num" w:pos="3600"/>
        </w:tabs>
        <w:ind w:left="3600" w:hanging="360"/>
      </w:pPr>
      <w:rPr>
        <w:rFonts w:ascii="Symbol" w:hAnsi="Symbol" w:hint="default"/>
      </w:rPr>
    </w:lvl>
    <w:lvl w:ilvl="5" w:tplc="0F76746A" w:tentative="1">
      <w:start w:val="1"/>
      <w:numFmt w:val="bullet"/>
      <w:lvlText w:val=""/>
      <w:lvlJc w:val="left"/>
      <w:pPr>
        <w:tabs>
          <w:tab w:val="num" w:pos="4320"/>
        </w:tabs>
        <w:ind w:left="4320" w:hanging="360"/>
      </w:pPr>
      <w:rPr>
        <w:rFonts w:ascii="Symbol" w:hAnsi="Symbol" w:hint="default"/>
      </w:rPr>
    </w:lvl>
    <w:lvl w:ilvl="6" w:tplc="64A44CBC" w:tentative="1">
      <w:start w:val="1"/>
      <w:numFmt w:val="bullet"/>
      <w:lvlText w:val=""/>
      <w:lvlJc w:val="left"/>
      <w:pPr>
        <w:tabs>
          <w:tab w:val="num" w:pos="5040"/>
        </w:tabs>
        <w:ind w:left="5040" w:hanging="360"/>
      </w:pPr>
      <w:rPr>
        <w:rFonts w:ascii="Symbol" w:hAnsi="Symbol" w:hint="default"/>
      </w:rPr>
    </w:lvl>
    <w:lvl w:ilvl="7" w:tplc="1F566BD8" w:tentative="1">
      <w:start w:val="1"/>
      <w:numFmt w:val="bullet"/>
      <w:lvlText w:val=""/>
      <w:lvlJc w:val="left"/>
      <w:pPr>
        <w:tabs>
          <w:tab w:val="num" w:pos="5760"/>
        </w:tabs>
        <w:ind w:left="5760" w:hanging="360"/>
      </w:pPr>
      <w:rPr>
        <w:rFonts w:ascii="Symbol" w:hAnsi="Symbol" w:hint="default"/>
      </w:rPr>
    </w:lvl>
    <w:lvl w:ilvl="8" w:tplc="C7686B70" w:tentative="1">
      <w:start w:val="1"/>
      <w:numFmt w:val="bullet"/>
      <w:lvlText w:val=""/>
      <w:lvlJc w:val="left"/>
      <w:pPr>
        <w:tabs>
          <w:tab w:val="num" w:pos="6480"/>
        </w:tabs>
        <w:ind w:left="6480" w:hanging="360"/>
      </w:pPr>
      <w:rPr>
        <w:rFonts w:ascii="Symbol" w:hAnsi="Symbol" w:hint="default"/>
      </w:rPr>
    </w:lvl>
  </w:abstractNum>
  <w:abstractNum w:abstractNumId="43">
    <w:nsid w:val="7A794160"/>
    <w:multiLevelType w:val="hybridMultilevel"/>
    <w:tmpl w:val="69FA37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3"/>
  </w:num>
  <w:num w:numId="3">
    <w:abstractNumId w:val="34"/>
  </w:num>
  <w:num w:numId="4">
    <w:abstractNumId w:val="20"/>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93"/>
    <w:rsid w:val="007C7593"/>
    <w:rsid w:val="00C4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759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C7593"/>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7C7593"/>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7C7593"/>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7593"/>
    <w:rPr>
      <w:rFonts w:ascii="Arial" w:eastAsia="Times New Roman" w:hAnsi="Arial" w:cs="Arial"/>
      <w:b/>
      <w:bCs/>
      <w:kern w:val="32"/>
      <w:sz w:val="32"/>
      <w:szCs w:val="32"/>
      <w:lang w:eastAsia="ru-RU"/>
    </w:rPr>
  </w:style>
  <w:style w:type="character" w:customStyle="1" w:styleId="20">
    <w:name w:val="Заголовок 2 Знак"/>
    <w:basedOn w:val="a0"/>
    <w:link w:val="2"/>
    <w:rsid w:val="007C7593"/>
    <w:rPr>
      <w:rFonts w:ascii="Arial" w:eastAsia="Times New Roman" w:hAnsi="Arial" w:cs="Arial"/>
      <w:b/>
      <w:bCs/>
      <w:i/>
      <w:iCs/>
      <w:sz w:val="28"/>
      <w:szCs w:val="28"/>
      <w:lang w:eastAsia="ru-RU"/>
    </w:rPr>
  </w:style>
  <w:style w:type="character" w:customStyle="1" w:styleId="40">
    <w:name w:val="Заголовок 4 Знак"/>
    <w:basedOn w:val="a0"/>
    <w:link w:val="4"/>
    <w:rsid w:val="007C7593"/>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7C7593"/>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rsid w:val="007C7593"/>
  </w:style>
  <w:style w:type="paragraph" w:styleId="a3">
    <w:name w:val="Body Text"/>
    <w:aliases w:val="b"/>
    <w:basedOn w:val="a"/>
    <w:link w:val="a4"/>
    <w:rsid w:val="007C7593"/>
    <w:pPr>
      <w:widowControl w:val="0"/>
      <w:spacing w:after="0" w:line="320" w:lineRule="exact"/>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7C7593"/>
    <w:rPr>
      <w:rFonts w:ascii="Times New Roman" w:eastAsia="Times New Roman" w:hAnsi="Times New Roman" w:cs="Times New Roman"/>
      <w:sz w:val="24"/>
      <w:szCs w:val="20"/>
      <w:lang w:eastAsia="ru-RU"/>
    </w:rPr>
  </w:style>
  <w:style w:type="character" w:customStyle="1" w:styleId="DeltaViewInsertion">
    <w:name w:val="DeltaView Insertion"/>
    <w:rsid w:val="007C7593"/>
    <w:rPr>
      <w:color w:val="0000FF"/>
      <w:spacing w:val="0"/>
      <w:u w:val="double"/>
    </w:rPr>
  </w:style>
  <w:style w:type="paragraph" w:customStyle="1" w:styleId="21">
    <w:name w:val="Стиль2"/>
    <w:basedOn w:val="2"/>
    <w:rsid w:val="007C7593"/>
    <w:pPr>
      <w:keepNext w:val="0"/>
      <w:tabs>
        <w:tab w:val="num" w:pos="360"/>
      </w:tabs>
      <w:spacing w:after="0"/>
      <w:ind w:left="360" w:hanging="360"/>
      <w:jc w:val="center"/>
    </w:pPr>
    <w:rPr>
      <w:rFonts w:ascii="Times New Roman" w:hAnsi="Times New Roman" w:cs="Times New Roman"/>
      <w:bCs w:val="0"/>
      <w:i w:val="0"/>
      <w:iCs w:val="0"/>
      <w:szCs w:val="20"/>
    </w:rPr>
  </w:style>
  <w:style w:type="paragraph" w:styleId="a5">
    <w:name w:val="Body Text Indent"/>
    <w:basedOn w:val="a"/>
    <w:link w:val="a6"/>
    <w:rsid w:val="007C7593"/>
    <w:pPr>
      <w:widowControl w:val="0"/>
      <w:tabs>
        <w:tab w:val="left" w:pos="360"/>
      </w:tabs>
      <w:spacing w:after="0"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C7593"/>
    <w:rPr>
      <w:rFonts w:ascii="Times New Roman" w:eastAsia="Times New Roman" w:hAnsi="Times New Roman" w:cs="Times New Roman"/>
      <w:sz w:val="24"/>
      <w:szCs w:val="24"/>
      <w:lang w:eastAsia="ru-RU"/>
    </w:rPr>
  </w:style>
  <w:style w:type="paragraph" w:styleId="a7">
    <w:name w:val="header"/>
    <w:basedOn w:val="a"/>
    <w:link w:val="a8"/>
    <w:rsid w:val="007C75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C7593"/>
    <w:rPr>
      <w:rFonts w:ascii="Times New Roman" w:eastAsia="Times New Roman" w:hAnsi="Times New Roman" w:cs="Times New Roman"/>
      <w:sz w:val="24"/>
      <w:szCs w:val="24"/>
      <w:lang w:eastAsia="ru-RU"/>
    </w:rPr>
  </w:style>
  <w:style w:type="character" w:styleId="a9">
    <w:name w:val="page number"/>
    <w:basedOn w:val="a0"/>
    <w:rsid w:val="007C7593"/>
  </w:style>
  <w:style w:type="paragraph" w:styleId="aa">
    <w:name w:val="footer"/>
    <w:basedOn w:val="a"/>
    <w:link w:val="ab"/>
    <w:rsid w:val="007C75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7C7593"/>
    <w:rPr>
      <w:rFonts w:ascii="Times New Roman" w:eastAsia="Times New Roman" w:hAnsi="Times New Roman" w:cs="Times New Roman"/>
      <w:sz w:val="24"/>
      <w:szCs w:val="24"/>
      <w:lang w:eastAsia="ru-RU"/>
    </w:rPr>
  </w:style>
  <w:style w:type="paragraph" w:customStyle="1" w:styleId="PlainText">
    <w:name w:val="Plain Text"/>
    <w:basedOn w:val="a"/>
    <w:rsid w:val="007C7593"/>
    <w:pPr>
      <w:spacing w:after="0" w:line="240" w:lineRule="auto"/>
      <w:ind w:firstLine="709"/>
    </w:pPr>
    <w:rPr>
      <w:rFonts w:ascii="Courier New" w:eastAsia="Times New Roman" w:hAnsi="Courier New" w:cs="Times New Roman"/>
      <w:sz w:val="20"/>
      <w:szCs w:val="20"/>
      <w:lang w:eastAsia="ru-RU"/>
    </w:rPr>
  </w:style>
  <w:style w:type="paragraph" w:styleId="3">
    <w:name w:val="Body Text Indent 3"/>
    <w:basedOn w:val="a"/>
    <w:link w:val="30"/>
    <w:rsid w:val="007C759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C7593"/>
    <w:rPr>
      <w:rFonts w:ascii="Times New Roman" w:eastAsia="Times New Roman" w:hAnsi="Times New Roman" w:cs="Times New Roman"/>
      <w:sz w:val="16"/>
      <w:szCs w:val="16"/>
      <w:lang w:eastAsia="ru-RU"/>
    </w:rPr>
  </w:style>
  <w:style w:type="paragraph" w:customStyle="1" w:styleId="KPMGSmalllogo">
    <w:name w:val="KPMG Small logo"/>
    <w:basedOn w:val="a"/>
    <w:rsid w:val="007C7593"/>
    <w:pPr>
      <w:spacing w:before="360" w:after="0" w:line="240" w:lineRule="auto"/>
      <w:jc w:val="both"/>
    </w:pPr>
    <w:rPr>
      <w:rFonts w:ascii="KPMG Logo" w:eastAsia="Times New Roman" w:hAnsi="KPMG Logo" w:cs="Times New Roman"/>
      <w:sz w:val="20"/>
      <w:szCs w:val="20"/>
      <w:lang w:val="en-GB"/>
    </w:rPr>
  </w:style>
  <w:style w:type="paragraph" w:styleId="ac">
    <w:name w:val="Block Text"/>
    <w:basedOn w:val="a"/>
    <w:rsid w:val="007C7593"/>
    <w:pPr>
      <w:spacing w:after="0" w:line="240" w:lineRule="auto"/>
      <w:ind w:left="-360" w:right="-50"/>
      <w:jc w:val="both"/>
    </w:pPr>
    <w:rPr>
      <w:rFonts w:ascii="Times New Roman" w:eastAsia="Times New Roman" w:hAnsi="Times New Roman" w:cs="Times New Roman"/>
      <w:sz w:val="24"/>
      <w:szCs w:val="24"/>
      <w:lang w:eastAsia="ru-RU"/>
    </w:rPr>
  </w:style>
  <w:style w:type="paragraph" w:styleId="ad">
    <w:name w:val="Title"/>
    <w:basedOn w:val="a"/>
    <w:link w:val="ae"/>
    <w:qFormat/>
    <w:rsid w:val="007C7593"/>
    <w:pPr>
      <w:overflowPunct w:val="0"/>
      <w:autoSpaceDE w:val="0"/>
      <w:autoSpaceDN w:val="0"/>
      <w:adjustRightInd w:val="0"/>
      <w:spacing w:after="0" w:line="240" w:lineRule="auto"/>
      <w:jc w:val="center"/>
    </w:pPr>
    <w:rPr>
      <w:rFonts w:ascii="Times New Roman CYR" w:eastAsia="Times New Roman" w:hAnsi="Times New Roman CYR" w:cs="Times New Roman"/>
      <w:b/>
      <w:sz w:val="24"/>
      <w:szCs w:val="20"/>
      <w:lang w:eastAsia="ru-RU"/>
    </w:rPr>
  </w:style>
  <w:style w:type="character" w:customStyle="1" w:styleId="ae">
    <w:name w:val="Название Знак"/>
    <w:basedOn w:val="a0"/>
    <w:link w:val="ad"/>
    <w:rsid w:val="007C7593"/>
    <w:rPr>
      <w:rFonts w:ascii="Times New Roman CYR" w:eastAsia="Times New Roman" w:hAnsi="Times New Roman CYR" w:cs="Times New Roman"/>
      <w:b/>
      <w:sz w:val="24"/>
      <w:szCs w:val="20"/>
      <w:lang w:eastAsia="ru-RU"/>
    </w:rPr>
  </w:style>
  <w:style w:type="paragraph" w:customStyle="1" w:styleId="CharCharCharCharCharCharCharCharCharCharCharCharChar">
    <w:name w:val=" Знак Знак Char Char Знак Знак Char Char Знак Знак Char Char Знак Знак Char Знак Знак Char Char Знак Знак Char Char Char Знак Знак Char"/>
    <w:basedOn w:val="a"/>
    <w:semiHidden/>
    <w:rsid w:val="007C7593"/>
    <w:pPr>
      <w:spacing w:after="160" w:line="240" w:lineRule="exact"/>
    </w:pPr>
    <w:rPr>
      <w:rFonts w:ascii="Verdana" w:eastAsia="Times New Roman" w:hAnsi="Verdana" w:cs="Times New Roman"/>
      <w:sz w:val="20"/>
      <w:szCs w:val="20"/>
      <w:lang w:val="en-US"/>
    </w:rPr>
  </w:style>
  <w:style w:type="paragraph" w:customStyle="1" w:styleId="12">
    <w:name w:val="Обычный1"/>
    <w:rsid w:val="007C7593"/>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Normal">
    <w:name w:val="Normal"/>
    <w:rsid w:val="007C7593"/>
    <w:pPr>
      <w:spacing w:after="0" w:line="240" w:lineRule="auto"/>
    </w:pPr>
    <w:rPr>
      <w:rFonts w:ascii="Times New Roman" w:eastAsia="Times New Roman" w:hAnsi="Times New Roman" w:cs="Times New Roman"/>
      <w:sz w:val="20"/>
      <w:szCs w:val="20"/>
      <w:lang w:eastAsia="ru-RU"/>
    </w:rPr>
  </w:style>
  <w:style w:type="table" w:styleId="af">
    <w:name w:val="Table Grid"/>
    <w:basedOn w:val="a1"/>
    <w:uiPriority w:val="59"/>
    <w:rsid w:val="007C75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rsid w:val="007C759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7C7593"/>
    <w:rPr>
      <w:rFonts w:ascii="Tahoma" w:eastAsia="Times New Roman" w:hAnsi="Tahoma" w:cs="Tahoma"/>
      <w:sz w:val="16"/>
      <w:szCs w:val="16"/>
      <w:lang w:eastAsia="ru-RU"/>
    </w:rPr>
  </w:style>
  <w:style w:type="paragraph" w:styleId="af2">
    <w:name w:val="Normal (Web)"/>
    <w:basedOn w:val="a"/>
    <w:uiPriority w:val="99"/>
    <w:rsid w:val="007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1">
    <w:name w:val="iauiue1"/>
    <w:basedOn w:val="a"/>
    <w:rsid w:val="007C7593"/>
    <w:pPr>
      <w:overflowPunct w:val="0"/>
      <w:autoSpaceDE w:val="0"/>
      <w:autoSpaceDN w:val="0"/>
      <w:spacing w:after="0" w:line="240" w:lineRule="auto"/>
    </w:pPr>
    <w:rPr>
      <w:rFonts w:ascii="Courier" w:eastAsia="Times New Roman" w:hAnsi="Courier" w:cs="Times New Roman"/>
      <w:color w:val="000000"/>
      <w:sz w:val="24"/>
      <w:szCs w:val="24"/>
      <w:lang w:eastAsia="ru-RU"/>
    </w:rPr>
  </w:style>
  <w:style w:type="character" w:styleId="af3">
    <w:name w:val="annotation reference"/>
    <w:semiHidden/>
    <w:rsid w:val="007C7593"/>
    <w:rPr>
      <w:sz w:val="16"/>
      <w:szCs w:val="16"/>
    </w:rPr>
  </w:style>
  <w:style w:type="paragraph" w:styleId="af4">
    <w:name w:val="annotation text"/>
    <w:basedOn w:val="a"/>
    <w:link w:val="af5"/>
    <w:semiHidden/>
    <w:rsid w:val="007C7593"/>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7C7593"/>
    <w:rPr>
      <w:rFonts w:ascii="Calibri" w:eastAsia="Times New Roman" w:hAnsi="Calibri" w:cs="Times New Roman"/>
      <w:sz w:val="20"/>
      <w:szCs w:val="20"/>
      <w:lang w:eastAsia="ru-RU"/>
    </w:rPr>
  </w:style>
  <w:style w:type="paragraph" w:styleId="af6">
    <w:name w:val="annotation subject"/>
    <w:basedOn w:val="af4"/>
    <w:next w:val="af4"/>
    <w:link w:val="af7"/>
    <w:semiHidden/>
    <w:rsid w:val="007C7593"/>
    <w:pPr>
      <w:spacing w:after="0" w:line="240" w:lineRule="auto"/>
    </w:pPr>
    <w:rPr>
      <w:rFonts w:ascii="Times New Roman" w:hAnsi="Times New Roman"/>
      <w:b/>
      <w:bCs/>
    </w:rPr>
  </w:style>
  <w:style w:type="character" w:customStyle="1" w:styleId="af7">
    <w:name w:val="Тема примечания Знак"/>
    <w:basedOn w:val="af5"/>
    <w:link w:val="af6"/>
    <w:semiHidden/>
    <w:rsid w:val="007C7593"/>
    <w:rPr>
      <w:rFonts w:ascii="Times New Roman" w:eastAsia="Times New Roman" w:hAnsi="Times New Roman" w:cs="Times New Roman"/>
      <w:b/>
      <w:bCs/>
      <w:sz w:val="20"/>
      <w:szCs w:val="20"/>
      <w:lang w:eastAsia="ru-RU"/>
    </w:rPr>
  </w:style>
  <w:style w:type="paragraph" w:styleId="af8">
    <w:name w:val="No Spacing"/>
    <w:uiPriority w:val="1"/>
    <w:qFormat/>
    <w:rsid w:val="007C7593"/>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qFormat/>
    <w:rsid w:val="007C7593"/>
    <w:pPr>
      <w:ind w:left="720"/>
      <w:contextualSpacing/>
    </w:pPr>
    <w:rPr>
      <w:rFonts w:ascii="Calibri" w:eastAsia="Calibri" w:hAnsi="Calibri" w:cs="Times New Roman"/>
    </w:rPr>
  </w:style>
  <w:style w:type="character" w:customStyle="1" w:styleId="FontStyle11">
    <w:name w:val="Font Style11"/>
    <w:rsid w:val="007C7593"/>
    <w:rPr>
      <w:rFonts w:ascii="Times New Roman" w:hAnsi="Times New Roman" w:cs="Times New Roman" w:hint="default"/>
      <w:b/>
      <w:bCs/>
      <w:sz w:val="26"/>
      <w:szCs w:val="26"/>
    </w:rPr>
  </w:style>
  <w:style w:type="character" w:customStyle="1" w:styleId="FontStyle12">
    <w:name w:val="Font Style12"/>
    <w:rsid w:val="007C7593"/>
    <w:rPr>
      <w:rFonts w:ascii="Times New Roman" w:hAnsi="Times New Roman" w:cs="Times New Roman" w:hint="default"/>
      <w:sz w:val="26"/>
      <w:szCs w:val="26"/>
    </w:rPr>
  </w:style>
  <w:style w:type="character" w:styleId="afa">
    <w:name w:val="Hyperlink"/>
    <w:uiPriority w:val="99"/>
    <w:unhideWhenUsed/>
    <w:rsid w:val="007C7593"/>
    <w:rPr>
      <w:color w:val="0563C1"/>
      <w:u w:val="single"/>
    </w:rPr>
  </w:style>
  <w:style w:type="paragraph" w:customStyle="1" w:styleId="j11">
    <w:name w:val="j11"/>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2">
    <w:name w:val="j12"/>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3">
    <w:name w:val="j13"/>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4">
    <w:name w:val="j14"/>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5">
    <w:name w:val="j15"/>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6">
    <w:name w:val="j16"/>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7">
    <w:name w:val="j17"/>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8">
    <w:name w:val="j18"/>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7C7593"/>
  </w:style>
  <w:style w:type="character" w:customStyle="1" w:styleId="s0">
    <w:name w:val="s0"/>
    <w:rsid w:val="007C7593"/>
  </w:style>
  <w:style w:type="character" w:customStyle="1" w:styleId="apple-converted-space">
    <w:name w:val="apple-converted-space"/>
    <w:rsid w:val="007C7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759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C7593"/>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7C7593"/>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7C7593"/>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7593"/>
    <w:rPr>
      <w:rFonts w:ascii="Arial" w:eastAsia="Times New Roman" w:hAnsi="Arial" w:cs="Arial"/>
      <w:b/>
      <w:bCs/>
      <w:kern w:val="32"/>
      <w:sz w:val="32"/>
      <w:szCs w:val="32"/>
      <w:lang w:eastAsia="ru-RU"/>
    </w:rPr>
  </w:style>
  <w:style w:type="character" w:customStyle="1" w:styleId="20">
    <w:name w:val="Заголовок 2 Знак"/>
    <w:basedOn w:val="a0"/>
    <w:link w:val="2"/>
    <w:rsid w:val="007C7593"/>
    <w:rPr>
      <w:rFonts w:ascii="Arial" w:eastAsia="Times New Roman" w:hAnsi="Arial" w:cs="Arial"/>
      <w:b/>
      <w:bCs/>
      <w:i/>
      <w:iCs/>
      <w:sz w:val="28"/>
      <w:szCs w:val="28"/>
      <w:lang w:eastAsia="ru-RU"/>
    </w:rPr>
  </w:style>
  <w:style w:type="character" w:customStyle="1" w:styleId="40">
    <w:name w:val="Заголовок 4 Знак"/>
    <w:basedOn w:val="a0"/>
    <w:link w:val="4"/>
    <w:rsid w:val="007C7593"/>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7C7593"/>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rsid w:val="007C7593"/>
  </w:style>
  <w:style w:type="paragraph" w:styleId="a3">
    <w:name w:val="Body Text"/>
    <w:aliases w:val="b"/>
    <w:basedOn w:val="a"/>
    <w:link w:val="a4"/>
    <w:rsid w:val="007C7593"/>
    <w:pPr>
      <w:widowControl w:val="0"/>
      <w:spacing w:after="0" w:line="320" w:lineRule="exact"/>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7C7593"/>
    <w:rPr>
      <w:rFonts w:ascii="Times New Roman" w:eastAsia="Times New Roman" w:hAnsi="Times New Roman" w:cs="Times New Roman"/>
      <w:sz w:val="24"/>
      <w:szCs w:val="20"/>
      <w:lang w:eastAsia="ru-RU"/>
    </w:rPr>
  </w:style>
  <w:style w:type="character" w:customStyle="1" w:styleId="DeltaViewInsertion">
    <w:name w:val="DeltaView Insertion"/>
    <w:rsid w:val="007C7593"/>
    <w:rPr>
      <w:color w:val="0000FF"/>
      <w:spacing w:val="0"/>
      <w:u w:val="double"/>
    </w:rPr>
  </w:style>
  <w:style w:type="paragraph" w:customStyle="1" w:styleId="21">
    <w:name w:val="Стиль2"/>
    <w:basedOn w:val="2"/>
    <w:rsid w:val="007C7593"/>
    <w:pPr>
      <w:keepNext w:val="0"/>
      <w:tabs>
        <w:tab w:val="num" w:pos="360"/>
      </w:tabs>
      <w:spacing w:after="0"/>
      <w:ind w:left="360" w:hanging="360"/>
      <w:jc w:val="center"/>
    </w:pPr>
    <w:rPr>
      <w:rFonts w:ascii="Times New Roman" w:hAnsi="Times New Roman" w:cs="Times New Roman"/>
      <w:bCs w:val="0"/>
      <w:i w:val="0"/>
      <w:iCs w:val="0"/>
      <w:szCs w:val="20"/>
    </w:rPr>
  </w:style>
  <w:style w:type="paragraph" w:styleId="a5">
    <w:name w:val="Body Text Indent"/>
    <w:basedOn w:val="a"/>
    <w:link w:val="a6"/>
    <w:rsid w:val="007C7593"/>
    <w:pPr>
      <w:widowControl w:val="0"/>
      <w:tabs>
        <w:tab w:val="left" w:pos="360"/>
      </w:tabs>
      <w:spacing w:after="0"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C7593"/>
    <w:rPr>
      <w:rFonts w:ascii="Times New Roman" w:eastAsia="Times New Roman" w:hAnsi="Times New Roman" w:cs="Times New Roman"/>
      <w:sz w:val="24"/>
      <w:szCs w:val="24"/>
      <w:lang w:eastAsia="ru-RU"/>
    </w:rPr>
  </w:style>
  <w:style w:type="paragraph" w:styleId="a7">
    <w:name w:val="header"/>
    <w:basedOn w:val="a"/>
    <w:link w:val="a8"/>
    <w:rsid w:val="007C75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C7593"/>
    <w:rPr>
      <w:rFonts w:ascii="Times New Roman" w:eastAsia="Times New Roman" w:hAnsi="Times New Roman" w:cs="Times New Roman"/>
      <w:sz w:val="24"/>
      <w:szCs w:val="24"/>
      <w:lang w:eastAsia="ru-RU"/>
    </w:rPr>
  </w:style>
  <w:style w:type="character" w:styleId="a9">
    <w:name w:val="page number"/>
    <w:basedOn w:val="a0"/>
    <w:rsid w:val="007C7593"/>
  </w:style>
  <w:style w:type="paragraph" w:styleId="aa">
    <w:name w:val="footer"/>
    <w:basedOn w:val="a"/>
    <w:link w:val="ab"/>
    <w:rsid w:val="007C75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7C7593"/>
    <w:rPr>
      <w:rFonts w:ascii="Times New Roman" w:eastAsia="Times New Roman" w:hAnsi="Times New Roman" w:cs="Times New Roman"/>
      <w:sz w:val="24"/>
      <w:szCs w:val="24"/>
      <w:lang w:eastAsia="ru-RU"/>
    </w:rPr>
  </w:style>
  <w:style w:type="paragraph" w:customStyle="1" w:styleId="PlainText">
    <w:name w:val="Plain Text"/>
    <w:basedOn w:val="a"/>
    <w:rsid w:val="007C7593"/>
    <w:pPr>
      <w:spacing w:after="0" w:line="240" w:lineRule="auto"/>
      <w:ind w:firstLine="709"/>
    </w:pPr>
    <w:rPr>
      <w:rFonts w:ascii="Courier New" w:eastAsia="Times New Roman" w:hAnsi="Courier New" w:cs="Times New Roman"/>
      <w:sz w:val="20"/>
      <w:szCs w:val="20"/>
      <w:lang w:eastAsia="ru-RU"/>
    </w:rPr>
  </w:style>
  <w:style w:type="paragraph" w:styleId="3">
    <w:name w:val="Body Text Indent 3"/>
    <w:basedOn w:val="a"/>
    <w:link w:val="30"/>
    <w:rsid w:val="007C759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C7593"/>
    <w:rPr>
      <w:rFonts w:ascii="Times New Roman" w:eastAsia="Times New Roman" w:hAnsi="Times New Roman" w:cs="Times New Roman"/>
      <w:sz w:val="16"/>
      <w:szCs w:val="16"/>
      <w:lang w:eastAsia="ru-RU"/>
    </w:rPr>
  </w:style>
  <w:style w:type="paragraph" w:customStyle="1" w:styleId="KPMGSmalllogo">
    <w:name w:val="KPMG Small logo"/>
    <w:basedOn w:val="a"/>
    <w:rsid w:val="007C7593"/>
    <w:pPr>
      <w:spacing w:before="360" w:after="0" w:line="240" w:lineRule="auto"/>
      <w:jc w:val="both"/>
    </w:pPr>
    <w:rPr>
      <w:rFonts w:ascii="KPMG Logo" w:eastAsia="Times New Roman" w:hAnsi="KPMG Logo" w:cs="Times New Roman"/>
      <w:sz w:val="20"/>
      <w:szCs w:val="20"/>
      <w:lang w:val="en-GB"/>
    </w:rPr>
  </w:style>
  <w:style w:type="paragraph" w:styleId="ac">
    <w:name w:val="Block Text"/>
    <w:basedOn w:val="a"/>
    <w:rsid w:val="007C7593"/>
    <w:pPr>
      <w:spacing w:after="0" w:line="240" w:lineRule="auto"/>
      <w:ind w:left="-360" w:right="-50"/>
      <w:jc w:val="both"/>
    </w:pPr>
    <w:rPr>
      <w:rFonts w:ascii="Times New Roman" w:eastAsia="Times New Roman" w:hAnsi="Times New Roman" w:cs="Times New Roman"/>
      <w:sz w:val="24"/>
      <w:szCs w:val="24"/>
      <w:lang w:eastAsia="ru-RU"/>
    </w:rPr>
  </w:style>
  <w:style w:type="paragraph" w:styleId="ad">
    <w:name w:val="Title"/>
    <w:basedOn w:val="a"/>
    <w:link w:val="ae"/>
    <w:qFormat/>
    <w:rsid w:val="007C7593"/>
    <w:pPr>
      <w:overflowPunct w:val="0"/>
      <w:autoSpaceDE w:val="0"/>
      <w:autoSpaceDN w:val="0"/>
      <w:adjustRightInd w:val="0"/>
      <w:spacing w:after="0" w:line="240" w:lineRule="auto"/>
      <w:jc w:val="center"/>
    </w:pPr>
    <w:rPr>
      <w:rFonts w:ascii="Times New Roman CYR" w:eastAsia="Times New Roman" w:hAnsi="Times New Roman CYR" w:cs="Times New Roman"/>
      <w:b/>
      <w:sz w:val="24"/>
      <w:szCs w:val="20"/>
      <w:lang w:eastAsia="ru-RU"/>
    </w:rPr>
  </w:style>
  <w:style w:type="character" w:customStyle="1" w:styleId="ae">
    <w:name w:val="Название Знак"/>
    <w:basedOn w:val="a0"/>
    <w:link w:val="ad"/>
    <w:rsid w:val="007C7593"/>
    <w:rPr>
      <w:rFonts w:ascii="Times New Roman CYR" w:eastAsia="Times New Roman" w:hAnsi="Times New Roman CYR" w:cs="Times New Roman"/>
      <w:b/>
      <w:sz w:val="24"/>
      <w:szCs w:val="20"/>
      <w:lang w:eastAsia="ru-RU"/>
    </w:rPr>
  </w:style>
  <w:style w:type="paragraph" w:customStyle="1" w:styleId="CharCharCharCharCharCharCharCharCharCharCharCharChar">
    <w:name w:val=" Знак Знак Char Char Знак Знак Char Char Знак Знак Char Char Знак Знак Char Знак Знак Char Char Знак Знак Char Char Char Знак Знак Char"/>
    <w:basedOn w:val="a"/>
    <w:semiHidden/>
    <w:rsid w:val="007C7593"/>
    <w:pPr>
      <w:spacing w:after="160" w:line="240" w:lineRule="exact"/>
    </w:pPr>
    <w:rPr>
      <w:rFonts w:ascii="Verdana" w:eastAsia="Times New Roman" w:hAnsi="Verdana" w:cs="Times New Roman"/>
      <w:sz w:val="20"/>
      <w:szCs w:val="20"/>
      <w:lang w:val="en-US"/>
    </w:rPr>
  </w:style>
  <w:style w:type="paragraph" w:customStyle="1" w:styleId="12">
    <w:name w:val="Обычный1"/>
    <w:rsid w:val="007C7593"/>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Normal">
    <w:name w:val="Normal"/>
    <w:rsid w:val="007C7593"/>
    <w:pPr>
      <w:spacing w:after="0" w:line="240" w:lineRule="auto"/>
    </w:pPr>
    <w:rPr>
      <w:rFonts w:ascii="Times New Roman" w:eastAsia="Times New Roman" w:hAnsi="Times New Roman" w:cs="Times New Roman"/>
      <w:sz w:val="20"/>
      <w:szCs w:val="20"/>
      <w:lang w:eastAsia="ru-RU"/>
    </w:rPr>
  </w:style>
  <w:style w:type="table" w:styleId="af">
    <w:name w:val="Table Grid"/>
    <w:basedOn w:val="a1"/>
    <w:uiPriority w:val="59"/>
    <w:rsid w:val="007C75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rsid w:val="007C759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7C7593"/>
    <w:rPr>
      <w:rFonts w:ascii="Tahoma" w:eastAsia="Times New Roman" w:hAnsi="Tahoma" w:cs="Tahoma"/>
      <w:sz w:val="16"/>
      <w:szCs w:val="16"/>
      <w:lang w:eastAsia="ru-RU"/>
    </w:rPr>
  </w:style>
  <w:style w:type="paragraph" w:styleId="af2">
    <w:name w:val="Normal (Web)"/>
    <w:basedOn w:val="a"/>
    <w:uiPriority w:val="99"/>
    <w:rsid w:val="007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1">
    <w:name w:val="iauiue1"/>
    <w:basedOn w:val="a"/>
    <w:rsid w:val="007C7593"/>
    <w:pPr>
      <w:overflowPunct w:val="0"/>
      <w:autoSpaceDE w:val="0"/>
      <w:autoSpaceDN w:val="0"/>
      <w:spacing w:after="0" w:line="240" w:lineRule="auto"/>
    </w:pPr>
    <w:rPr>
      <w:rFonts w:ascii="Courier" w:eastAsia="Times New Roman" w:hAnsi="Courier" w:cs="Times New Roman"/>
      <w:color w:val="000000"/>
      <w:sz w:val="24"/>
      <w:szCs w:val="24"/>
      <w:lang w:eastAsia="ru-RU"/>
    </w:rPr>
  </w:style>
  <w:style w:type="character" w:styleId="af3">
    <w:name w:val="annotation reference"/>
    <w:semiHidden/>
    <w:rsid w:val="007C7593"/>
    <w:rPr>
      <w:sz w:val="16"/>
      <w:szCs w:val="16"/>
    </w:rPr>
  </w:style>
  <w:style w:type="paragraph" w:styleId="af4">
    <w:name w:val="annotation text"/>
    <w:basedOn w:val="a"/>
    <w:link w:val="af5"/>
    <w:semiHidden/>
    <w:rsid w:val="007C7593"/>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7C7593"/>
    <w:rPr>
      <w:rFonts w:ascii="Calibri" w:eastAsia="Times New Roman" w:hAnsi="Calibri" w:cs="Times New Roman"/>
      <w:sz w:val="20"/>
      <w:szCs w:val="20"/>
      <w:lang w:eastAsia="ru-RU"/>
    </w:rPr>
  </w:style>
  <w:style w:type="paragraph" w:styleId="af6">
    <w:name w:val="annotation subject"/>
    <w:basedOn w:val="af4"/>
    <w:next w:val="af4"/>
    <w:link w:val="af7"/>
    <w:semiHidden/>
    <w:rsid w:val="007C7593"/>
    <w:pPr>
      <w:spacing w:after="0" w:line="240" w:lineRule="auto"/>
    </w:pPr>
    <w:rPr>
      <w:rFonts w:ascii="Times New Roman" w:hAnsi="Times New Roman"/>
      <w:b/>
      <w:bCs/>
    </w:rPr>
  </w:style>
  <w:style w:type="character" w:customStyle="1" w:styleId="af7">
    <w:name w:val="Тема примечания Знак"/>
    <w:basedOn w:val="af5"/>
    <w:link w:val="af6"/>
    <w:semiHidden/>
    <w:rsid w:val="007C7593"/>
    <w:rPr>
      <w:rFonts w:ascii="Times New Roman" w:eastAsia="Times New Roman" w:hAnsi="Times New Roman" w:cs="Times New Roman"/>
      <w:b/>
      <w:bCs/>
      <w:sz w:val="20"/>
      <w:szCs w:val="20"/>
      <w:lang w:eastAsia="ru-RU"/>
    </w:rPr>
  </w:style>
  <w:style w:type="paragraph" w:styleId="af8">
    <w:name w:val="No Spacing"/>
    <w:uiPriority w:val="1"/>
    <w:qFormat/>
    <w:rsid w:val="007C7593"/>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qFormat/>
    <w:rsid w:val="007C7593"/>
    <w:pPr>
      <w:ind w:left="720"/>
      <w:contextualSpacing/>
    </w:pPr>
    <w:rPr>
      <w:rFonts w:ascii="Calibri" w:eastAsia="Calibri" w:hAnsi="Calibri" w:cs="Times New Roman"/>
    </w:rPr>
  </w:style>
  <w:style w:type="character" w:customStyle="1" w:styleId="FontStyle11">
    <w:name w:val="Font Style11"/>
    <w:rsid w:val="007C7593"/>
    <w:rPr>
      <w:rFonts w:ascii="Times New Roman" w:hAnsi="Times New Roman" w:cs="Times New Roman" w:hint="default"/>
      <w:b/>
      <w:bCs/>
      <w:sz w:val="26"/>
      <w:szCs w:val="26"/>
    </w:rPr>
  </w:style>
  <w:style w:type="character" w:customStyle="1" w:styleId="FontStyle12">
    <w:name w:val="Font Style12"/>
    <w:rsid w:val="007C7593"/>
    <w:rPr>
      <w:rFonts w:ascii="Times New Roman" w:hAnsi="Times New Roman" w:cs="Times New Roman" w:hint="default"/>
      <w:sz w:val="26"/>
      <w:szCs w:val="26"/>
    </w:rPr>
  </w:style>
  <w:style w:type="character" w:styleId="afa">
    <w:name w:val="Hyperlink"/>
    <w:uiPriority w:val="99"/>
    <w:unhideWhenUsed/>
    <w:rsid w:val="007C7593"/>
    <w:rPr>
      <w:color w:val="0563C1"/>
      <w:u w:val="single"/>
    </w:rPr>
  </w:style>
  <w:style w:type="paragraph" w:customStyle="1" w:styleId="j11">
    <w:name w:val="j11"/>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2">
    <w:name w:val="j12"/>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3">
    <w:name w:val="j13"/>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4">
    <w:name w:val="j14"/>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5">
    <w:name w:val="j15"/>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6">
    <w:name w:val="j16"/>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7">
    <w:name w:val="j17"/>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18">
    <w:name w:val="j18"/>
    <w:basedOn w:val="a"/>
    <w:uiPriority w:val="99"/>
    <w:rsid w:val="007C75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7C7593"/>
  </w:style>
  <w:style w:type="character" w:customStyle="1" w:styleId="s0">
    <w:name w:val="s0"/>
    <w:rsid w:val="007C7593"/>
  </w:style>
  <w:style w:type="character" w:customStyle="1" w:styleId="apple-converted-space">
    <w:name w:val="apple-converted-space"/>
    <w:rsid w:val="007C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6381</Words>
  <Characters>36377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 Альжанова</dc:creator>
  <cp:lastModifiedBy>Айжан Альжанова</cp:lastModifiedBy>
  <cp:revision>1</cp:revision>
  <dcterms:created xsi:type="dcterms:W3CDTF">2015-11-30T04:08:00Z</dcterms:created>
  <dcterms:modified xsi:type="dcterms:W3CDTF">2015-11-30T04:09:00Z</dcterms:modified>
</cp:coreProperties>
</file>